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5A8D4">
      <w:pPr>
        <w:jc w:val="center"/>
        <w:rPr>
          <w:b/>
          <w:sz w:val="27"/>
        </w:rPr>
      </w:pPr>
      <w:r>
        <w:rPr>
          <w:rFonts w:hint="eastAsia"/>
          <w:b/>
          <w:sz w:val="27"/>
          <w:lang w:val="en-US" w:eastAsia="zh-CN"/>
        </w:rPr>
        <w:t>直接票决</w:t>
      </w:r>
      <w:r>
        <w:rPr>
          <w:rFonts w:hint="eastAsia"/>
          <w:b/>
          <w:sz w:val="27"/>
        </w:rPr>
        <w:t>定标票数及中标候选人排名情况表</w:t>
      </w:r>
    </w:p>
    <w:p w14:paraId="1DF0BD20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1475A27C">
      <w:pPr>
        <w:spacing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项目名称：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围子山路村庄搬迁改造项目电力配套工程（施工）（评定分离）</w:t>
      </w:r>
    </w:p>
    <w:p w14:paraId="7991D28C">
      <w:pPr>
        <w:spacing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招 标 人：青岛海嘉开发投资有限公司</w:t>
      </w:r>
    </w:p>
    <w:p w14:paraId="76D5CA78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定标时间：202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 w:cs="仿宋"/>
          <w:sz w:val="24"/>
          <w:szCs w:val="24"/>
        </w:rPr>
        <w:t>时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  <w:szCs w:val="24"/>
        </w:rPr>
        <w:t>分</w:t>
      </w:r>
    </w:p>
    <w:p w14:paraId="11742BCB">
      <w:p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定标会地点：青岛市黄岛区月亮湾路743号炜伦广场312室</w:t>
      </w:r>
    </w:p>
    <w:p w14:paraId="2B986155">
      <w:pPr>
        <w:spacing w:line="360" w:lineRule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tbl>
      <w:tblPr>
        <w:tblStyle w:val="4"/>
        <w:tblW w:w="8538" w:type="dxa"/>
        <w:tblInd w:w="-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2698"/>
        <w:gridCol w:w="2216"/>
      </w:tblGrid>
      <w:tr w14:paraId="4E82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624" w:type="dxa"/>
            <w:vAlign w:val="center"/>
          </w:tcPr>
          <w:p w14:paraId="35D3D0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中标候选人</w:t>
            </w:r>
          </w:p>
        </w:tc>
        <w:tc>
          <w:tcPr>
            <w:tcW w:w="2698" w:type="dxa"/>
            <w:vAlign w:val="center"/>
          </w:tcPr>
          <w:p w14:paraId="5A2DE5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中标候选人得票数</w:t>
            </w:r>
          </w:p>
        </w:tc>
        <w:tc>
          <w:tcPr>
            <w:tcW w:w="2216" w:type="dxa"/>
            <w:vAlign w:val="center"/>
          </w:tcPr>
          <w:p w14:paraId="67F995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</w:tc>
      </w:tr>
      <w:tr w14:paraId="44E7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624" w:type="dxa"/>
            <w:vAlign w:val="center"/>
          </w:tcPr>
          <w:p w14:paraId="163931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山东恒东晟电力有限公司</w:t>
            </w:r>
          </w:p>
        </w:tc>
        <w:tc>
          <w:tcPr>
            <w:tcW w:w="2698" w:type="dxa"/>
            <w:vAlign w:val="center"/>
          </w:tcPr>
          <w:p w14:paraId="63D3C3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216" w:type="dxa"/>
            <w:vAlign w:val="center"/>
          </w:tcPr>
          <w:p w14:paraId="3B9872E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54BB8B2">
      <w:pPr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264C9"/>
    <w:rsid w:val="000F20B4"/>
    <w:rsid w:val="0020725B"/>
    <w:rsid w:val="00257026"/>
    <w:rsid w:val="002C6D0A"/>
    <w:rsid w:val="00327976"/>
    <w:rsid w:val="0034063F"/>
    <w:rsid w:val="006C2B2B"/>
    <w:rsid w:val="00723231"/>
    <w:rsid w:val="00762792"/>
    <w:rsid w:val="007B50A5"/>
    <w:rsid w:val="00870C0A"/>
    <w:rsid w:val="008D598D"/>
    <w:rsid w:val="0096569F"/>
    <w:rsid w:val="00A338A7"/>
    <w:rsid w:val="00B264C9"/>
    <w:rsid w:val="00BE1E7D"/>
    <w:rsid w:val="00BF58EF"/>
    <w:rsid w:val="00C835B3"/>
    <w:rsid w:val="00CA4D43"/>
    <w:rsid w:val="00D00941"/>
    <w:rsid w:val="00D81FE5"/>
    <w:rsid w:val="174C45E9"/>
    <w:rsid w:val="295A5233"/>
    <w:rsid w:val="2ADF5EBF"/>
    <w:rsid w:val="3B7A4AA2"/>
    <w:rsid w:val="60A70B9F"/>
    <w:rsid w:val="62691799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102</Words>
  <Characters>117</Characters>
  <Lines>1</Lines>
  <Paragraphs>1</Paragraphs>
  <TotalTime>3</TotalTime>
  <ScaleCrop>false</ScaleCrop>
  <LinksUpToDate>false</LinksUpToDate>
  <CharactersWithSpaces>117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2025-01-06T09:26:00Z</dcterms:created>
  <dc:creator>Owner</dc:creator>
  <cp:lastModifiedBy>燕丹亭贝儿</cp:lastModifiedBy>
  <cp:lastPrinted>2025-03-31T09:04:00Z</cp:lastPrinted>
  <dcterms:modified xsi:type="dcterms:W3CDTF">2026-08-25T03:15:58Z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eyJoZGlkIjoiNDViMThkZTY2MmRlZmUwNjBhZmYzZmEwYTE4MTUzZmIiLCJ1c2VySWQiOiIxMDE1NTkyNTM4In0=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80A0FC795D384EDE8FB417C4667C26EF_12</vt:lpwstr>
  </property>
</Properties>
</file>