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B5" w:rsidRDefault="00795B51" w:rsidP="00795B51">
      <w:pPr>
        <w:pStyle w:val="a5"/>
        <w:shd w:val="clear" w:color="auto" w:fill="FFFFFF"/>
        <w:spacing w:before="0" w:beforeAutospacing="0" w:after="0" w:afterAutospacing="0" w:line="720" w:lineRule="atLeast"/>
        <w:jc w:val="center"/>
        <w:rPr>
          <w:rStyle w:val="a6"/>
          <w:rFonts w:ascii="微软雅黑" w:eastAsia="微软雅黑" w:hAnsi="微软雅黑" w:hint="eastAsia"/>
          <w:color w:val="676767"/>
          <w:sz w:val="33"/>
          <w:szCs w:val="33"/>
        </w:rPr>
      </w:pPr>
      <w:r>
        <w:rPr>
          <w:rStyle w:val="a6"/>
          <w:rFonts w:ascii="微软雅黑" w:eastAsia="微软雅黑" w:hAnsi="微软雅黑" w:hint="eastAsia"/>
          <w:color w:val="676767"/>
          <w:sz w:val="33"/>
          <w:szCs w:val="33"/>
        </w:rPr>
        <w:t>青岛市房屋建筑和市政基础设施</w:t>
      </w:r>
    </w:p>
    <w:p w:rsidR="00795B51" w:rsidRDefault="00795B51" w:rsidP="00795B51">
      <w:pPr>
        <w:pStyle w:val="a5"/>
        <w:shd w:val="clear" w:color="auto" w:fill="FFFFFF"/>
        <w:spacing w:before="0" w:beforeAutospacing="0" w:after="0" w:afterAutospacing="0" w:line="720" w:lineRule="atLeast"/>
        <w:jc w:val="center"/>
        <w:rPr>
          <w:rFonts w:ascii="微软雅黑" w:eastAsia="微软雅黑" w:hAnsi="微软雅黑"/>
          <w:color w:val="676767"/>
          <w:sz w:val="21"/>
          <w:szCs w:val="21"/>
        </w:rPr>
      </w:pPr>
      <w:r>
        <w:rPr>
          <w:rStyle w:val="a6"/>
          <w:rFonts w:ascii="微软雅黑" w:eastAsia="微软雅黑" w:hAnsi="微软雅黑" w:hint="eastAsia"/>
          <w:color w:val="676767"/>
          <w:sz w:val="33"/>
          <w:szCs w:val="33"/>
        </w:rPr>
        <w:t>项目工程总承包招标投标服务指南</w:t>
      </w:r>
    </w:p>
    <w:p w:rsidR="00795B51" w:rsidRDefault="00795B51" w:rsidP="00795B51">
      <w:pPr>
        <w:pStyle w:val="a5"/>
        <w:shd w:val="clear" w:color="auto" w:fill="FFFFFF"/>
        <w:spacing w:before="0" w:beforeAutospacing="0" w:after="0" w:afterAutospacing="0" w:line="720" w:lineRule="atLeast"/>
        <w:jc w:val="right"/>
        <w:rPr>
          <w:rFonts w:ascii="微软雅黑" w:eastAsia="微软雅黑" w:hAnsi="微软雅黑"/>
          <w:color w:val="676767"/>
          <w:sz w:val="21"/>
          <w:szCs w:val="21"/>
        </w:rPr>
      </w:pPr>
    </w:p>
    <w:p w:rsidR="00795B51" w:rsidRPr="00795B51" w:rsidRDefault="00795B51" w:rsidP="000D0957">
      <w:pPr>
        <w:pStyle w:val="1"/>
        <w:shd w:val="clear" w:color="auto" w:fill="FFFFFF"/>
        <w:spacing w:before="75" w:beforeAutospacing="0" w:after="75" w:afterAutospacing="0" w:line="560" w:lineRule="exact"/>
        <w:rPr>
          <w:rFonts w:ascii="微软雅黑" w:eastAsia="微软雅黑" w:hAnsi="微软雅黑"/>
          <w:b w:val="0"/>
          <w:bCs w:val="0"/>
          <w:color w:val="676767"/>
          <w:kern w:val="0"/>
          <w:sz w:val="24"/>
          <w:szCs w:val="24"/>
        </w:rPr>
      </w:pPr>
      <w:r w:rsidRPr="00620C47">
        <w:rPr>
          <w:rStyle w:val="a6"/>
          <w:rFonts w:ascii="微软雅黑" w:eastAsia="微软雅黑" w:hAnsi="微软雅黑" w:hint="eastAsia"/>
          <w:b/>
          <w:bCs/>
          <w:color w:val="676767"/>
          <w:kern w:val="0"/>
          <w:sz w:val="24"/>
          <w:szCs w:val="24"/>
        </w:rPr>
        <w:t>第一条</w:t>
      </w:r>
      <w:r w:rsidRPr="00795B51">
        <w:rPr>
          <w:rFonts w:ascii="微软雅黑" w:eastAsia="微软雅黑" w:hAnsi="微软雅黑" w:hint="eastAsia"/>
          <w:b w:val="0"/>
          <w:bCs w:val="0"/>
          <w:color w:val="676767"/>
          <w:kern w:val="0"/>
          <w:sz w:val="24"/>
          <w:szCs w:val="24"/>
        </w:rPr>
        <w:t xml:space="preserve">　</w:t>
      </w:r>
      <w:r w:rsidR="008D5E15" w:rsidRPr="00795B51">
        <w:rPr>
          <w:rFonts w:ascii="微软雅黑" w:eastAsia="微软雅黑" w:hAnsi="微软雅黑" w:hint="eastAsia"/>
          <w:b w:val="0"/>
          <w:bCs w:val="0"/>
          <w:color w:val="676767"/>
          <w:kern w:val="0"/>
          <w:sz w:val="24"/>
          <w:szCs w:val="24"/>
        </w:rPr>
        <w:t>为</w:t>
      </w:r>
      <w:r w:rsidR="008D5E15">
        <w:rPr>
          <w:rFonts w:ascii="微软雅黑" w:eastAsia="微软雅黑" w:hAnsi="微软雅黑" w:hint="eastAsia"/>
          <w:b w:val="0"/>
          <w:bCs w:val="0"/>
          <w:color w:val="676767"/>
          <w:kern w:val="0"/>
          <w:sz w:val="24"/>
          <w:szCs w:val="24"/>
        </w:rPr>
        <w:t>助力</w:t>
      </w:r>
      <w:r w:rsidR="00620C47">
        <w:rPr>
          <w:rFonts w:ascii="微软雅黑" w:eastAsia="微软雅黑" w:hAnsi="微软雅黑" w:hint="eastAsia"/>
          <w:b w:val="0"/>
          <w:bCs w:val="0"/>
          <w:color w:val="676767"/>
          <w:kern w:val="0"/>
          <w:sz w:val="24"/>
          <w:szCs w:val="24"/>
        </w:rPr>
        <w:t>我市房屋建筑和市政基础设施项目工程总承包</w:t>
      </w:r>
      <w:r w:rsidRPr="00795B51">
        <w:rPr>
          <w:rFonts w:ascii="微软雅黑" w:eastAsia="微软雅黑" w:hAnsi="微软雅黑" w:hint="eastAsia"/>
          <w:b w:val="0"/>
          <w:bCs w:val="0"/>
          <w:color w:val="676767"/>
          <w:kern w:val="0"/>
          <w:sz w:val="24"/>
          <w:szCs w:val="24"/>
        </w:rPr>
        <w:t>发展，</w:t>
      </w:r>
      <w:r w:rsidR="00D3766D" w:rsidRPr="00795B51">
        <w:rPr>
          <w:rFonts w:ascii="微软雅黑" w:eastAsia="微软雅黑" w:hAnsi="微软雅黑" w:hint="eastAsia"/>
          <w:b w:val="0"/>
          <w:bCs w:val="0"/>
          <w:color w:val="676767"/>
          <w:kern w:val="0"/>
          <w:sz w:val="24"/>
          <w:szCs w:val="24"/>
        </w:rPr>
        <w:t>根据国家法律法规和</w:t>
      </w:r>
      <w:hyperlink r:id="rId8" w:anchor="_jcp=1" w:tgtFrame="_blank" w:history="1">
        <w:r w:rsidR="00D3766D" w:rsidRPr="00795B51">
          <w:rPr>
            <w:rFonts w:ascii="微软雅黑" w:eastAsia="微软雅黑" w:hAnsi="微软雅黑" w:hint="eastAsia"/>
            <w:b w:val="0"/>
            <w:bCs w:val="0"/>
            <w:color w:val="676767"/>
            <w:kern w:val="0"/>
            <w:sz w:val="24"/>
            <w:szCs w:val="24"/>
          </w:rPr>
          <w:t>《住房城乡建设部关于进一步推进工程总承包发展的若干意见》（建市〔2016〕93号）</w:t>
        </w:r>
      </w:hyperlink>
      <w:r w:rsidR="00D3766D" w:rsidRPr="00795B51">
        <w:rPr>
          <w:rFonts w:ascii="微软雅黑" w:eastAsia="微软雅黑" w:hAnsi="微软雅黑" w:hint="eastAsia"/>
          <w:b w:val="0"/>
          <w:bCs w:val="0"/>
          <w:color w:val="676767"/>
          <w:kern w:val="0"/>
          <w:sz w:val="24"/>
          <w:szCs w:val="24"/>
        </w:rPr>
        <w:t>、</w:t>
      </w:r>
      <w:r w:rsidR="00D3766D">
        <w:rPr>
          <w:rFonts w:ascii="微软雅黑" w:eastAsia="微软雅黑" w:hAnsi="微软雅黑" w:hint="eastAsia"/>
          <w:b w:val="0"/>
          <w:bCs w:val="0"/>
          <w:color w:val="676767"/>
          <w:kern w:val="0"/>
          <w:sz w:val="24"/>
          <w:szCs w:val="24"/>
        </w:rPr>
        <w:t>《</w:t>
      </w:r>
      <w:r w:rsidR="00D3766D" w:rsidRPr="00795B51">
        <w:rPr>
          <w:rFonts w:ascii="微软雅黑" w:eastAsia="微软雅黑" w:hAnsi="微软雅黑" w:hint="eastAsia"/>
          <w:b w:val="0"/>
          <w:bCs w:val="0"/>
          <w:color w:val="676767"/>
          <w:kern w:val="0"/>
          <w:sz w:val="24"/>
          <w:szCs w:val="24"/>
        </w:rPr>
        <w:t>住房和城乡建设部 国家发展改革委关于印发房屋建筑和市政基础设施项目工程总承包管理办法的通知</w:t>
      </w:r>
      <w:r w:rsidR="00D3766D">
        <w:rPr>
          <w:rFonts w:ascii="微软雅黑" w:eastAsia="微软雅黑" w:hAnsi="微软雅黑" w:hint="eastAsia"/>
          <w:b w:val="0"/>
          <w:bCs w:val="0"/>
          <w:color w:val="676767"/>
          <w:kern w:val="0"/>
          <w:sz w:val="24"/>
          <w:szCs w:val="24"/>
        </w:rPr>
        <w:t>》</w:t>
      </w:r>
      <w:r w:rsidR="00D3766D" w:rsidRPr="00795B51">
        <w:rPr>
          <w:rFonts w:ascii="微软雅黑" w:eastAsia="微软雅黑" w:hAnsi="微软雅黑" w:hint="eastAsia"/>
          <w:b w:val="0"/>
          <w:bCs w:val="0"/>
          <w:color w:val="676767"/>
          <w:kern w:val="0"/>
          <w:sz w:val="24"/>
          <w:szCs w:val="24"/>
        </w:rPr>
        <w:t>（建市规〔2019〕12号）</w:t>
      </w:r>
      <w:r w:rsidR="00D3766D">
        <w:rPr>
          <w:rFonts w:ascii="微软雅黑" w:eastAsia="微软雅黑" w:hAnsi="微软雅黑" w:hint="eastAsia"/>
          <w:b w:val="0"/>
          <w:bCs w:val="0"/>
          <w:color w:val="676767"/>
          <w:kern w:val="0"/>
          <w:sz w:val="24"/>
          <w:szCs w:val="24"/>
        </w:rPr>
        <w:t>，参考其他省市做法，</w:t>
      </w:r>
      <w:r w:rsidR="00D3766D" w:rsidRPr="00A91B1F">
        <w:rPr>
          <w:rFonts w:ascii="微软雅黑" w:eastAsia="微软雅黑" w:hAnsi="微软雅黑" w:hint="eastAsia"/>
          <w:b w:val="0"/>
          <w:bCs w:val="0"/>
          <w:color w:val="676767"/>
          <w:kern w:val="0"/>
          <w:sz w:val="24"/>
          <w:szCs w:val="24"/>
        </w:rPr>
        <w:t>结合我市实际，</w:t>
      </w:r>
      <w:r w:rsidR="00D3766D">
        <w:rPr>
          <w:rFonts w:ascii="微软雅黑" w:eastAsia="微软雅黑" w:hAnsi="微软雅黑" w:hint="eastAsia"/>
          <w:b w:val="0"/>
          <w:bCs w:val="0"/>
          <w:color w:val="676767"/>
          <w:kern w:val="0"/>
          <w:sz w:val="24"/>
          <w:szCs w:val="24"/>
        </w:rPr>
        <w:t>提出本服务指南供</w:t>
      </w:r>
      <w:r w:rsidR="00620C47">
        <w:rPr>
          <w:rFonts w:ascii="微软雅黑" w:eastAsia="微软雅黑" w:hAnsi="微软雅黑" w:hint="eastAsia"/>
          <w:b w:val="0"/>
          <w:bCs w:val="0"/>
          <w:color w:val="676767"/>
          <w:kern w:val="0"/>
          <w:sz w:val="24"/>
          <w:szCs w:val="24"/>
        </w:rPr>
        <w:t>建筑</w:t>
      </w:r>
      <w:r w:rsidR="00620C47" w:rsidRPr="00795B51">
        <w:rPr>
          <w:rFonts w:ascii="微软雅黑" w:eastAsia="微软雅黑" w:hAnsi="微软雅黑" w:hint="eastAsia"/>
          <w:b w:val="0"/>
          <w:bCs w:val="0"/>
          <w:color w:val="676767"/>
          <w:kern w:val="0"/>
          <w:sz w:val="24"/>
          <w:szCs w:val="24"/>
        </w:rPr>
        <w:t>市场各</w:t>
      </w:r>
      <w:r w:rsidR="00620C47">
        <w:rPr>
          <w:rFonts w:ascii="微软雅黑" w:eastAsia="微软雅黑" w:hAnsi="微软雅黑" w:hint="eastAsia"/>
          <w:b w:val="0"/>
          <w:bCs w:val="0"/>
          <w:color w:val="676767"/>
          <w:kern w:val="0"/>
          <w:sz w:val="24"/>
          <w:szCs w:val="24"/>
        </w:rPr>
        <w:t>交易</w:t>
      </w:r>
      <w:r w:rsidR="00620C47" w:rsidRPr="00795B51">
        <w:rPr>
          <w:rFonts w:ascii="微软雅黑" w:eastAsia="微软雅黑" w:hAnsi="微软雅黑" w:hint="eastAsia"/>
          <w:b w:val="0"/>
          <w:bCs w:val="0"/>
          <w:color w:val="676767"/>
          <w:kern w:val="0"/>
          <w:sz w:val="24"/>
          <w:szCs w:val="24"/>
        </w:rPr>
        <w:t>主体</w:t>
      </w:r>
      <w:r w:rsidR="00D3766D">
        <w:rPr>
          <w:rFonts w:ascii="微软雅黑" w:eastAsia="微软雅黑" w:hAnsi="微软雅黑" w:hint="eastAsia"/>
          <w:b w:val="0"/>
          <w:bCs w:val="0"/>
          <w:color w:val="676767"/>
          <w:kern w:val="0"/>
          <w:sz w:val="24"/>
          <w:szCs w:val="24"/>
        </w:rPr>
        <w:t>招标投标参考</w:t>
      </w:r>
      <w:r w:rsidR="00620C47">
        <w:rPr>
          <w:rFonts w:ascii="微软雅黑" w:eastAsia="微软雅黑" w:hAnsi="微软雅黑" w:hint="eastAsia"/>
          <w:b w:val="0"/>
          <w:bCs w:val="0"/>
          <w:color w:val="676767"/>
          <w:kern w:val="0"/>
          <w:sz w:val="24"/>
          <w:szCs w:val="24"/>
        </w:rPr>
        <w:t>借鉴</w:t>
      </w:r>
      <w:r>
        <w:rPr>
          <w:rFonts w:ascii="微软雅黑" w:eastAsia="微软雅黑" w:hAnsi="微软雅黑" w:hint="eastAsia"/>
          <w:b w:val="0"/>
          <w:bCs w:val="0"/>
          <w:color w:val="676767"/>
          <w:kern w:val="0"/>
          <w:sz w:val="24"/>
          <w:szCs w:val="24"/>
        </w:rPr>
        <w:t>。</w:t>
      </w:r>
    </w:p>
    <w:p w:rsidR="009071AB" w:rsidRDefault="00795B51" w:rsidP="000D0957">
      <w:pPr>
        <w:pStyle w:val="a5"/>
        <w:shd w:val="clear" w:color="auto" w:fill="FFFFFF"/>
        <w:spacing w:before="0" w:beforeAutospacing="0" w:after="0" w:afterAutospacing="0" w:line="560" w:lineRule="exact"/>
        <w:rPr>
          <w:rFonts w:ascii="微软雅黑" w:eastAsia="微软雅黑" w:hAnsi="微软雅黑"/>
          <w:color w:val="676767"/>
          <w:shd w:val="clear" w:color="auto" w:fill="FFFFFF"/>
        </w:rPr>
      </w:pPr>
      <w:r>
        <w:rPr>
          <w:rStyle w:val="a6"/>
          <w:rFonts w:ascii="微软雅黑" w:eastAsia="微软雅黑" w:hAnsi="微软雅黑" w:hint="eastAsia"/>
          <w:color w:val="676767"/>
        </w:rPr>
        <w:t xml:space="preserve">第二条　</w:t>
      </w:r>
      <w:r w:rsidR="009071AB">
        <w:rPr>
          <w:rFonts w:ascii="微软雅黑" w:eastAsia="微软雅黑" w:hAnsi="微软雅黑" w:hint="eastAsia"/>
          <w:color w:val="676767"/>
        </w:rPr>
        <w:t>本服务指南</w:t>
      </w:r>
      <w:r w:rsidR="00874B88">
        <w:rPr>
          <w:rFonts w:ascii="微软雅黑" w:eastAsia="微软雅黑" w:hAnsi="微软雅黑" w:hint="eastAsia"/>
          <w:color w:val="676767"/>
          <w:shd w:val="clear" w:color="auto" w:fill="FFFFFF"/>
        </w:rPr>
        <w:t>工程总承包，是指承包单位按照与建设单位签订的合同，对工程设计、采购、施工或者设计、施工等阶段实行总承包，并对工程的质量、安全、工期和造价等全面负责的工程建设组织实施方式。</w:t>
      </w:r>
    </w:p>
    <w:p w:rsidR="002952B0" w:rsidRPr="000D0957" w:rsidRDefault="00795B51" w:rsidP="000D0957">
      <w:pPr>
        <w:spacing w:line="560" w:lineRule="exact"/>
        <w:rPr>
          <w:rFonts w:ascii="微软雅黑" w:eastAsia="微软雅黑" w:hAnsi="微软雅黑" w:cs="宋体"/>
          <w:color w:val="676767"/>
          <w:kern w:val="0"/>
          <w:sz w:val="24"/>
          <w:szCs w:val="24"/>
          <w:shd w:val="clear" w:color="auto" w:fill="FFFFFF"/>
        </w:rPr>
      </w:pPr>
      <w:r w:rsidRPr="00B90A7B">
        <w:rPr>
          <w:rStyle w:val="a6"/>
          <w:rFonts w:ascii="微软雅黑" w:eastAsia="微软雅黑" w:hAnsi="微软雅黑" w:cs="宋体" w:hint="eastAsia"/>
          <w:color w:val="676767"/>
          <w:kern w:val="0"/>
          <w:sz w:val="24"/>
          <w:szCs w:val="24"/>
        </w:rPr>
        <w:t>第三条</w:t>
      </w:r>
      <w:r>
        <w:rPr>
          <w:rStyle w:val="a6"/>
          <w:rFonts w:ascii="微软雅黑" w:eastAsia="微软雅黑" w:hAnsi="微软雅黑" w:hint="eastAsia"/>
          <w:color w:val="676767"/>
        </w:rPr>
        <w:t xml:space="preserve">　</w:t>
      </w:r>
      <w:r w:rsidR="00904C8C">
        <w:rPr>
          <w:rFonts w:ascii="微软雅黑" w:eastAsia="微软雅黑" w:hAnsi="微软雅黑" w:hint="eastAsia"/>
          <w:color w:val="676767"/>
          <w:shd w:val="clear" w:color="auto" w:fill="FFFFFF"/>
        </w:rPr>
        <w:t> 建</w:t>
      </w:r>
      <w:r w:rsidR="00904C8C" w:rsidRPr="000D0957">
        <w:rPr>
          <w:rFonts w:ascii="微软雅黑" w:eastAsia="微软雅黑" w:hAnsi="微软雅黑" w:cs="宋体" w:hint="eastAsia"/>
          <w:color w:val="676767"/>
          <w:kern w:val="0"/>
          <w:sz w:val="24"/>
          <w:szCs w:val="24"/>
          <w:shd w:val="clear" w:color="auto" w:fill="FFFFFF"/>
        </w:rPr>
        <w:t>设单位应当根据项目情况和自身管理能力等，合理选择工程建设组织实施方式。</w:t>
      </w:r>
      <w:r w:rsidRPr="000D0957">
        <w:rPr>
          <w:rFonts w:ascii="微软雅黑" w:eastAsia="微软雅黑" w:hAnsi="微软雅黑" w:cs="宋体" w:hint="eastAsia"/>
          <w:color w:val="676767"/>
          <w:kern w:val="0"/>
          <w:sz w:val="24"/>
          <w:szCs w:val="24"/>
          <w:shd w:val="clear" w:color="auto" w:fill="FFFFFF"/>
        </w:rPr>
        <w:t>本</w:t>
      </w:r>
      <w:r w:rsidR="009071AB" w:rsidRPr="000D0957">
        <w:rPr>
          <w:rFonts w:ascii="微软雅黑" w:eastAsia="微软雅黑" w:hAnsi="微软雅黑" w:cs="宋体" w:hint="eastAsia"/>
          <w:color w:val="676767"/>
          <w:kern w:val="0"/>
          <w:sz w:val="24"/>
          <w:szCs w:val="24"/>
          <w:shd w:val="clear" w:color="auto" w:fill="FFFFFF"/>
        </w:rPr>
        <w:t>市</w:t>
      </w:r>
      <w:r w:rsidRPr="000D0957">
        <w:rPr>
          <w:rFonts w:ascii="微软雅黑" w:eastAsia="微软雅黑" w:hAnsi="微软雅黑" w:cs="宋体" w:hint="eastAsia"/>
          <w:color w:val="676767"/>
          <w:kern w:val="0"/>
          <w:sz w:val="24"/>
          <w:szCs w:val="24"/>
          <w:shd w:val="clear" w:color="auto" w:fill="FFFFFF"/>
        </w:rPr>
        <w:t>行政区域内，</w:t>
      </w:r>
      <w:r w:rsidR="00B90A7B">
        <w:rPr>
          <w:rFonts w:ascii="微软雅黑" w:eastAsia="微软雅黑" w:hAnsi="微软雅黑" w:cs="宋体" w:hint="eastAsia"/>
          <w:color w:val="676767"/>
          <w:kern w:val="0"/>
          <w:sz w:val="24"/>
          <w:szCs w:val="24"/>
          <w:shd w:val="clear" w:color="auto" w:fill="FFFFFF"/>
        </w:rPr>
        <w:t>财政资金、</w:t>
      </w:r>
      <w:r w:rsidRPr="000D0957">
        <w:rPr>
          <w:rFonts w:ascii="微软雅黑" w:eastAsia="微软雅黑" w:hAnsi="微软雅黑" w:cs="宋体" w:hint="eastAsia"/>
          <w:color w:val="676767"/>
          <w:kern w:val="0"/>
          <w:sz w:val="24"/>
          <w:szCs w:val="24"/>
          <w:shd w:val="clear" w:color="auto" w:fill="FFFFFF"/>
        </w:rPr>
        <w:t>国有资金占控股或者主导地位的</w:t>
      </w:r>
      <w:r w:rsidR="002952B0" w:rsidRPr="000D0957">
        <w:rPr>
          <w:rFonts w:ascii="微软雅黑" w:eastAsia="微软雅黑" w:hAnsi="微软雅黑" w:cs="宋体" w:hint="eastAsia"/>
          <w:color w:val="676767"/>
          <w:kern w:val="0"/>
          <w:sz w:val="24"/>
          <w:szCs w:val="24"/>
          <w:shd w:val="clear" w:color="auto" w:fill="FFFFFF"/>
        </w:rPr>
        <w:t>建设内容明确、技术方案成熟的</w:t>
      </w:r>
      <w:r w:rsidR="00497A32" w:rsidRPr="000D0957">
        <w:rPr>
          <w:rFonts w:ascii="微软雅黑" w:eastAsia="微软雅黑" w:hAnsi="微软雅黑" w:cs="宋体" w:hint="eastAsia"/>
          <w:color w:val="676767"/>
          <w:kern w:val="0"/>
          <w:sz w:val="24"/>
          <w:szCs w:val="24"/>
          <w:shd w:val="clear" w:color="auto" w:fill="FFFFFF"/>
        </w:rPr>
        <w:t>房屋建筑和市政基础设施项目如选择</w:t>
      </w:r>
      <w:r w:rsidRPr="000D0957">
        <w:rPr>
          <w:rFonts w:ascii="微软雅黑" w:eastAsia="微软雅黑" w:hAnsi="微软雅黑" w:cs="宋体" w:hint="eastAsia"/>
          <w:color w:val="676767"/>
          <w:kern w:val="0"/>
          <w:sz w:val="24"/>
          <w:szCs w:val="24"/>
          <w:shd w:val="clear" w:color="auto" w:fill="FFFFFF"/>
        </w:rPr>
        <w:t>工程总承包</w:t>
      </w:r>
      <w:r w:rsidR="00B94B28" w:rsidRPr="000D0957">
        <w:rPr>
          <w:rFonts w:ascii="微软雅黑" w:eastAsia="微软雅黑" w:hAnsi="微软雅黑" w:cs="宋体" w:hint="eastAsia"/>
          <w:color w:val="676767"/>
          <w:kern w:val="0"/>
          <w:sz w:val="24"/>
          <w:szCs w:val="24"/>
          <w:shd w:val="clear" w:color="auto" w:fill="FFFFFF"/>
        </w:rPr>
        <w:t>模式</w:t>
      </w:r>
      <w:r w:rsidR="00497A32" w:rsidRPr="000D0957">
        <w:rPr>
          <w:rFonts w:ascii="微软雅黑" w:eastAsia="微软雅黑" w:hAnsi="微软雅黑" w:cs="宋体" w:hint="eastAsia"/>
          <w:color w:val="676767"/>
          <w:kern w:val="0"/>
          <w:sz w:val="24"/>
          <w:szCs w:val="24"/>
          <w:shd w:val="clear" w:color="auto" w:fill="FFFFFF"/>
        </w:rPr>
        <w:t>，其招标投标</w:t>
      </w:r>
      <w:r w:rsidRPr="000D0957">
        <w:rPr>
          <w:rFonts w:ascii="微软雅黑" w:eastAsia="微软雅黑" w:hAnsi="微软雅黑" w:cs="宋体" w:hint="eastAsia"/>
          <w:color w:val="676767"/>
          <w:kern w:val="0"/>
          <w:sz w:val="24"/>
          <w:szCs w:val="24"/>
          <w:shd w:val="clear" w:color="auto" w:fill="FFFFFF"/>
        </w:rPr>
        <w:t>活动</w:t>
      </w:r>
      <w:r w:rsidR="009071AB" w:rsidRPr="000D0957">
        <w:rPr>
          <w:rFonts w:ascii="微软雅黑" w:eastAsia="微软雅黑" w:hAnsi="微软雅黑" w:cs="宋体" w:hint="eastAsia"/>
          <w:color w:val="676767"/>
          <w:kern w:val="0"/>
          <w:sz w:val="24"/>
          <w:szCs w:val="24"/>
          <w:shd w:val="clear" w:color="auto" w:fill="FFFFFF"/>
        </w:rPr>
        <w:t>可参考本服务指南</w:t>
      </w:r>
      <w:r w:rsidRPr="000D0957">
        <w:rPr>
          <w:rFonts w:ascii="微软雅黑" w:eastAsia="微软雅黑" w:hAnsi="微软雅黑" w:cs="宋体" w:hint="eastAsia"/>
          <w:color w:val="676767"/>
          <w:kern w:val="0"/>
          <w:sz w:val="24"/>
          <w:szCs w:val="24"/>
          <w:shd w:val="clear" w:color="auto" w:fill="FFFFFF"/>
        </w:rPr>
        <w:t>。</w:t>
      </w:r>
    </w:p>
    <w:p w:rsidR="00A33B0E" w:rsidRPr="000D0957" w:rsidRDefault="00D212A0" w:rsidP="000D0957">
      <w:pPr>
        <w:spacing w:line="560" w:lineRule="exact"/>
        <w:rPr>
          <w:rFonts w:ascii="微软雅黑" w:eastAsia="微软雅黑" w:hAnsi="微软雅黑" w:cs="宋体"/>
          <w:color w:val="676767"/>
          <w:kern w:val="0"/>
          <w:sz w:val="24"/>
          <w:szCs w:val="24"/>
          <w:shd w:val="clear" w:color="auto" w:fill="FFFFFF"/>
        </w:rPr>
      </w:pPr>
      <w:r w:rsidRPr="000D0957">
        <w:rPr>
          <w:rFonts w:ascii="微软雅黑" w:eastAsia="微软雅黑" w:hAnsi="微软雅黑" w:cs="宋体" w:hint="eastAsia"/>
          <w:color w:val="676767"/>
          <w:kern w:val="0"/>
          <w:sz w:val="24"/>
          <w:szCs w:val="24"/>
          <w:shd w:val="clear" w:color="auto" w:fill="FFFFFF"/>
        </w:rPr>
        <w:t>结合项目实际</w:t>
      </w:r>
      <w:r w:rsidR="00A91B1F" w:rsidRPr="000D0957">
        <w:rPr>
          <w:rFonts w:ascii="微软雅黑" w:eastAsia="微软雅黑" w:hAnsi="微软雅黑" w:cs="宋体" w:hint="eastAsia"/>
          <w:color w:val="676767"/>
          <w:kern w:val="0"/>
          <w:sz w:val="24"/>
          <w:szCs w:val="24"/>
          <w:shd w:val="clear" w:color="auto" w:fill="FFFFFF"/>
        </w:rPr>
        <w:t>，以下情况</w:t>
      </w:r>
      <w:r w:rsidR="003628FB" w:rsidRPr="000D0957">
        <w:rPr>
          <w:rFonts w:ascii="微软雅黑" w:eastAsia="微软雅黑" w:hAnsi="微软雅黑" w:cs="宋体" w:hint="eastAsia"/>
          <w:color w:val="676767"/>
          <w:kern w:val="0"/>
          <w:sz w:val="24"/>
          <w:szCs w:val="24"/>
          <w:shd w:val="clear" w:color="auto" w:fill="FFFFFF"/>
        </w:rPr>
        <w:t>可参考使用</w:t>
      </w:r>
      <w:r w:rsidR="00B94B28" w:rsidRPr="000D0957">
        <w:rPr>
          <w:rFonts w:ascii="微软雅黑" w:eastAsia="微软雅黑" w:hAnsi="微软雅黑" w:cs="宋体" w:hint="eastAsia"/>
          <w:color w:val="676767"/>
          <w:kern w:val="0"/>
          <w:sz w:val="24"/>
          <w:szCs w:val="24"/>
          <w:shd w:val="clear" w:color="auto" w:fill="FFFFFF"/>
        </w:rPr>
        <w:t>工程总承包模式：</w:t>
      </w:r>
      <w:r w:rsidR="009C53B5" w:rsidRPr="000D0957">
        <w:rPr>
          <w:rFonts w:ascii="微软雅黑" w:eastAsia="微软雅黑" w:hAnsi="微软雅黑" w:cs="宋体"/>
          <w:color w:val="676767"/>
          <w:kern w:val="0"/>
          <w:sz w:val="24"/>
          <w:szCs w:val="24"/>
          <w:shd w:val="clear" w:color="auto" w:fill="FFFFFF"/>
        </w:rPr>
        <w:t xml:space="preserve"> </w:t>
      </w:r>
    </w:p>
    <w:p w:rsidR="00A33B0E" w:rsidRPr="000D0957" w:rsidRDefault="00A33B0E" w:rsidP="000D0957">
      <w:pPr>
        <w:spacing w:line="560" w:lineRule="exact"/>
        <w:rPr>
          <w:rFonts w:ascii="微软雅黑" w:eastAsia="微软雅黑" w:hAnsi="微软雅黑" w:cs="宋体"/>
          <w:color w:val="676767"/>
          <w:kern w:val="0"/>
          <w:sz w:val="24"/>
          <w:szCs w:val="24"/>
          <w:shd w:val="clear" w:color="auto" w:fill="FFFFFF"/>
        </w:rPr>
      </w:pPr>
      <w:r w:rsidRPr="000D0957">
        <w:rPr>
          <w:rFonts w:ascii="微软雅黑" w:eastAsia="微软雅黑" w:hAnsi="微软雅黑" w:cs="宋体"/>
          <w:color w:val="676767"/>
          <w:kern w:val="0"/>
          <w:sz w:val="24"/>
          <w:szCs w:val="24"/>
          <w:shd w:val="clear" w:color="auto" w:fill="FFFFFF"/>
        </w:rPr>
        <w:t>（一）经市建设行政管理部门确定的试点项目；</w:t>
      </w:r>
    </w:p>
    <w:p w:rsidR="00903541" w:rsidRPr="000D0957" w:rsidRDefault="00A33B0E" w:rsidP="000D0957">
      <w:pPr>
        <w:spacing w:line="560" w:lineRule="exact"/>
        <w:rPr>
          <w:rFonts w:ascii="微软雅黑" w:eastAsia="微软雅黑" w:hAnsi="微软雅黑" w:cs="宋体"/>
          <w:color w:val="676767"/>
          <w:kern w:val="0"/>
          <w:sz w:val="24"/>
          <w:szCs w:val="24"/>
          <w:shd w:val="clear" w:color="auto" w:fill="FFFFFF"/>
        </w:rPr>
      </w:pPr>
      <w:r w:rsidRPr="000D0957">
        <w:rPr>
          <w:rFonts w:ascii="微软雅黑" w:eastAsia="微软雅黑" w:hAnsi="微软雅黑" w:cs="宋体"/>
          <w:color w:val="676767"/>
          <w:kern w:val="0"/>
          <w:sz w:val="24"/>
          <w:szCs w:val="24"/>
          <w:shd w:val="clear" w:color="auto" w:fill="FFFFFF"/>
        </w:rPr>
        <w:t>（二）项目立项文件中明确采用工程总承包的项目；</w:t>
      </w:r>
    </w:p>
    <w:p w:rsidR="00903541" w:rsidRPr="000D0957" w:rsidRDefault="00A33B0E" w:rsidP="000D0957">
      <w:pPr>
        <w:spacing w:line="560" w:lineRule="exact"/>
        <w:rPr>
          <w:rFonts w:ascii="微软雅黑" w:eastAsia="微软雅黑" w:hAnsi="微软雅黑" w:cs="宋体"/>
          <w:color w:val="676767"/>
          <w:kern w:val="0"/>
          <w:sz w:val="24"/>
          <w:szCs w:val="24"/>
          <w:shd w:val="clear" w:color="auto" w:fill="FFFFFF"/>
        </w:rPr>
      </w:pPr>
      <w:r w:rsidRPr="000D0957">
        <w:rPr>
          <w:rFonts w:ascii="微软雅黑" w:eastAsia="微软雅黑" w:hAnsi="微软雅黑" w:cs="宋体"/>
          <w:color w:val="676767"/>
          <w:kern w:val="0"/>
          <w:sz w:val="24"/>
          <w:szCs w:val="24"/>
          <w:shd w:val="clear" w:color="auto" w:fill="FFFFFF"/>
        </w:rPr>
        <w:t>（</w:t>
      </w:r>
      <w:r w:rsidR="003664F4" w:rsidRPr="000D0957">
        <w:rPr>
          <w:rFonts w:ascii="微软雅黑" w:eastAsia="微软雅黑" w:hAnsi="微软雅黑" w:cs="宋体" w:hint="eastAsia"/>
          <w:color w:val="676767"/>
          <w:kern w:val="0"/>
          <w:sz w:val="24"/>
          <w:szCs w:val="24"/>
          <w:shd w:val="clear" w:color="auto" w:fill="FFFFFF"/>
        </w:rPr>
        <w:t>三</w:t>
      </w:r>
      <w:r w:rsidRPr="000D0957">
        <w:rPr>
          <w:rFonts w:ascii="微软雅黑" w:eastAsia="微软雅黑" w:hAnsi="微软雅黑" w:cs="宋体"/>
          <w:color w:val="676767"/>
          <w:kern w:val="0"/>
          <w:sz w:val="24"/>
          <w:szCs w:val="24"/>
          <w:shd w:val="clear" w:color="auto" w:fill="FFFFFF"/>
        </w:rPr>
        <w:t>）建筑装修装饰工程、建筑幕墙工程、电子与智能化工程、消防设施工程；园林绿化和林业工程项目；</w:t>
      </w:r>
    </w:p>
    <w:p w:rsidR="00903541" w:rsidRPr="000D0957" w:rsidRDefault="003664F4" w:rsidP="000D0957">
      <w:pPr>
        <w:spacing w:line="560" w:lineRule="exact"/>
        <w:rPr>
          <w:rFonts w:ascii="微软雅黑" w:eastAsia="微软雅黑" w:hAnsi="微软雅黑" w:cs="宋体"/>
          <w:color w:val="676767"/>
          <w:kern w:val="0"/>
          <w:sz w:val="24"/>
          <w:szCs w:val="24"/>
          <w:shd w:val="clear" w:color="auto" w:fill="FFFFFF"/>
        </w:rPr>
      </w:pPr>
      <w:r w:rsidRPr="000D0957">
        <w:rPr>
          <w:rFonts w:ascii="微软雅黑" w:eastAsia="微软雅黑" w:hAnsi="微软雅黑" w:cs="宋体"/>
          <w:color w:val="676767"/>
          <w:kern w:val="0"/>
          <w:sz w:val="24"/>
          <w:szCs w:val="24"/>
          <w:shd w:val="clear" w:color="auto" w:fill="FFFFFF"/>
        </w:rPr>
        <w:t>（</w:t>
      </w:r>
      <w:r w:rsidRPr="000D0957">
        <w:rPr>
          <w:rFonts w:ascii="微软雅黑" w:eastAsia="微软雅黑" w:hAnsi="微软雅黑" w:cs="宋体" w:hint="eastAsia"/>
          <w:color w:val="676767"/>
          <w:kern w:val="0"/>
          <w:sz w:val="24"/>
          <w:szCs w:val="24"/>
          <w:shd w:val="clear" w:color="auto" w:fill="FFFFFF"/>
        </w:rPr>
        <w:t>四</w:t>
      </w:r>
      <w:r w:rsidR="00A33B0E" w:rsidRPr="000D0957">
        <w:rPr>
          <w:rFonts w:ascii="微软雅黑" w:eastAsia="微软雅黑" w:hAnsi="微软雅黑" w:cs="宋体"/>
          <w:color w:val="676767"/>
          <w:kern w:val="0"/>
          <w:sz w:val="24"/>
          <w:szCs w:val="24"/>
          <w:shd w:val="clear" w:color="auto" w:fill="FFFFFF"/>
        </w:rPr>
        <w:t>）列入市级重大工程且对建设周期有特殊要求的项目；</w:t>
      </w:r>
    </w:p>
    <w:p w:rsidR="00E20647" w:rsidRPr="00E20647" w:rsidRDefault="003664F4" w:rsidP="000D0957">
      <w:pPr>
        <w:spacing w:line="560" w:lineRule="exact"/>
        <w:rPr>
          <w:rFonts w:ascii="微软雅黑" w:eastAsia="微软雅黑" w:hAnsi="微软雅黑" w:cs="宋体"/>
          <w:color w:val="676767"/>
          <w:kern w:val="0"/>
          <w:sz w:val="24"/>
          <w:szCs w:val="24"/>
          <w:shd w:val="clear" w:color="auto" w:fill="FFFFFF"/>
        </w:rPr>
      </w:pPr>
      <w:r>
        <w:rPr>
          <w:rFonts w:ascii="微软雅黑" w:eastAsia="微软雅黑" w:hAnsi="微软雅黑" w:cs="宋体"/>
          <w:color w:val="676767"/>
          <w:kern w:val="0"/>
          <w:sz w:val="24"/>
          <w:szCs w:val="24"/>
          <w:shd w:val="clear" w:color="auto" w:fill="FFFFFF"/>
        </w:rPr>
        <w:t>（</w:t>
      </w:r>
      <w:r>
        <w:rPr>
          <w:rFonts w:ascii="微软雅黑" w:eastAsia="微软雅黑" w:hAnsi="微软雅黑" w:cs="宋体" w:hint="eastAsia"/>
          <w:color w:val="676767"/>
          <w:kern w:val="0"/>
          <w:sz w:val="24"/>
          <w:szCs w:val="24"/>
          <w:shd w:val="clear" w:color="auto" w:fill="FFFFFF"/>
        </w:rPr>
        <w:t>五</w:t>
      </w:r>
      <w:r w:rsidR="00A33B0E" w:rsidRPr="00A33B0E">
        <w:rPr>
          <w:rFonts w:ascii="微软雅黑" w:eastAsia="微软雅黑" w:hAnsi="微软雅黑" w:cs="宋体"/>
          <w:color w:val="676767"/>
          <w:kern w:val="0"/>
          <w:sz w:val="24"/>
          <w:szCs w:val="24"/>
          <w:shd w:val="clear" w:color="auto" w:fill="FFFFFF"/>
        </w:rPr>
        <w:t>）</w:t>
      </w:r>
      <w:r w:rsidR="00E20647" w:rsidRPr="00E20647">
        <w:rPr>
          <w:rFonts w:ascii="微软雅黑" w:eastAsia="微软雅黑" w:hAnsi="微软雅黑" w:cs="宋体" w:hint="eastAsia"/>
          <w:color w:val="676767"/>
          <w:kern w:val="0"/>
          <w:sz w:val="24"/>
          <w:szCs w:val="24"/>
          <w:shd w:val="clear" w:color="auto" w:fill="FFFFFF"/>
        </w:rPr>
        <w:t>装配式建筑和被动房项目；</w:t>
      </w:r>
    </w:p>
    <w:p w:rsidR="00B94B28" w:rsidRPr="000D0957" w:rsidRDefault="00E20647" w:rsidP="000D0957">
      <w:pPr>
        <w:spacing w:line="560" w:lineRule="exact"/>
        <w:rPr>
          <w:rFonts w:ascii="微软雅黑" w:eastAsia="微软雅黑" w:hAnsi="微软雅黑" w:cs="宋体"/>
          <w:color w:val="676767"/>
          <w:kern w:val="0"/>
          <w:sz w:val="24"/>
          <w:szCs w:val="24"/>
          <w:shd w:val="clear" w:color="auto" w:fill="FFFFFF"/>
        </w:rPr>
      </w:pPr>
      <w:r w:rsidRPr="00E20647">
        <w:rPr>
          <w:rFonts w:ascii="微软雅黑" w:eastAsia="微软雅黑" w:hAnsi="微软雅黑" w:cs="宋体" w:hint="eastAsia"/>
          <w:color w:val="676767"/>
          <w:kern w:val="0"/>
          <w:sz w:val="24"/>
          <w:szCs w:val="24"/>
          <w:shd w:val="clear" w:color="auto" w:fill="FFFFFF"/>
        </w:rPr>
        <w:lastRenderedPageBreak/>
        <w:t>（</w:t>
      </w:r>
      <w:r w:rsidR="003664F4">
        <w:rPr>
          <w:rFonts w:ascii="微软雅黑" w:eastAsia="微软雅黑" w:hAnsi="微软雅黑" w:cs="宋体" w:hint="eastAsia"/>
          <w:color w:val="676767"/>
          <w:kern w:val="0"/>
          <w:sz w:val="24"/>
          <w:szCs w:val="24"/>
          <w:shd w:val="clear" w:color="auto" w:fill="FFFFFF"/>
        </w:rPr>
        <w:t>六</w:t>
      </w:r>
      <w:r w:rsidRPr="00E20647">
        <w:rPr>
          <w:rFonts w:ascii="微软雅黑" w:eastAsia="微软雅黑" w:hAnsi="微软雅黑" w:cs="宋体" w:hint="eastAsia"/>
          <w:color w:val="676767"/>
          <w:kern w:val="0"/>
          <w:sz w:val="24"/>
          <w:szCs w:val="24"/>
          <w:shd w:val="clear" w:color="auto" w:fill="FFFFFF"/>
        </w:rPr>
        <w:t>）采用BIM建造技术的项目；</w:t>
      </w:r>
    </w:p>
    <w:p w:rsidR="00795B51" w:rsidRDefault="00795B51"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Style w:val="a6"/>
          <w:rFonts w:ascii="微软雅黑" w:eastAsia="微软雅黑" w:hAnsi="微软雅黑" w:hint="eastAsia"/>
          <w:color w:val="676767"/>
        </w:rPr>
        <w:t xml:space="preserve">第四条　</w:t>
      </w:r>
      <w:r>
        <w:rPr>
          <w:rFonts w:ascii="微软雅黑" w:eastAsia="微软雅黑" w:hAnsi="微软雅黑" w:hint="eastAsia"/>
          <w:color w:val="676767"/>
        </w:rPr>
        <w:t>工程总承包项目范围内的设计、采购和施工中有任一项属于依法必须招标的，应当采用招标方式选择工程总承包单位。</w:t>
      </w:r>
    </w:p>
    <w:p w:rsidR="00A40715" w:rsidRDefault="00795B51" w:rsidP="000D0957">
      <w:pPr>
        <w:pStyle w:val="a5"/>
        <w:shd w:val="clear" w:color="auto" w:fill="FFFFFF"/>
        <w:spacing w:before="0" w:beforeAutospacing="0" w:after="0" w:afterAutospacing="0" w:line="560" w:lineRule="exact"/>
        <w:rPr>
          <w:rFonts w:ascii="微软雅黑" w:eastAsia="微软雅黑" w:hAnsi="微软雅黑"/>
          <w:color w:val="676767"/>
          <w:shd w:val="clear" w:color="auto" w:fill="FFFFFF"/>
        </w:rPr>
      </w:pPr>
      <w:r>
        <w:rPr>
          <w:rStyle w:val="a6"/>
          <w:rFonts w:ascii="微软雅黑" w:eastAsia="微软雅黑" w:hAnsi="微软雅黑" w:hint="eastAsia"/>
          <w:color w:val="676767"/>
        </w:rPr>
        <w:t xml:space="preserve">第五条　</w:t>
      </w:r>
      <w:r w:rsidR="00A40715">
        <w:rPr>
          <w:rFonts w:ascii="微软雅黑" w:eastAsia="微软雅黑" w:hAnsi="微软雅黑" w:hint="eastAsia"/>
          <w:color w:val="676767"/>
          <w:shd w:val="clear" w:color="auto" w:fill="FFFFFF"/>
        </w:rPr>
        <w:t> 建设单位应当在招标前完成项目审批、核准或者备案程序。</w:t>
      </w:r>
      <w:r w:rsidR="00A40715" w:rsidRPr="00A56F85">
        <w:rPr>
          <w:rFonts w:ascii="微软雅黑" w:eastAsia="微软雅黑" w:hAnsi="微软雅黑" w:hint="eastAsia"/>
          <w:color w:val="676767"/>
          <w:shd w:val="clear" w:color="auto" w:fill="FFFFFF"/>
        </w:rPr>
        <w:t>采用工程总承包方式的企业投资项目，应当在核准或者备案后进行工程总承包项目招标。</w:t>
      </w:r>
      <w:r w:rsidR="00A40715">
        <w:rPr>
          <w:rFonts w:ascii="微软雅黑" w:eastAsia="微软雅黑" w:hAnsi="微软雅黑" w:hint="eastAsia"/>
          <w:color w:val="676767"/>
          <w:shd w:val="clear" w:color="auto" w:fill="FFFFFF"/>
        </w:rPr>
        <w:t>采用工程总承包方式的政府投资项目，原则上应当在初步设计审批完成后进行工程总承包项目招标；其中，按照国家有关规定简化报批文件和审批程序的政府投资项目，应当在完成相应的投资决策审批后进行工程总承包项目招标。</w:t>
      </w:r>
    </w:p>
    <w:p w:rsidR="00795B51" w:rsidRPr="00A56F85" w:rsidRDefault="00A40715" w:rsidP="000D0957">
      <w:pPr>
        <w:pStyle w:val="a5"/>
        <w:shd w:val="clear" w:color="auto" w:fill="FFFFFF"/>
        <w:spacing w:before="0" w:beforeAutospacing="0" w:after="0" w:afterAutospacing="0" w:line="560" w:lineRule="exact"/>
        <w:rPr>
          <w:rFonts w:ascii="微软雅黑" w:eastAsia="微软雅黑" w:hAnsi="微软雅黑"/>
          <w:color w:val="FF0000"/>
          <w:sz w:val="21"/>
          <w:szCs w:val="21"/>
        </w:rPr>
      </w:pPr>
      <w:r>
        <w:rPr>
          <w:rFonts w:ascii="微软雅黑" w:eastAsia="微软雅黑" w:hAnsi="微软雅黑" w:hint="eastAsia"/>
          <w:color w:val="676767"/>
        </w:rPr>
        <w:t>建设单位</w:t>
      </w:r>
      <w:r w:rsidR="00795B51">
        <w:rPr>
          <w:rFonts w:ascii="微软雅黑" w:eastAsia="微软雅黑" w:hAnsi="微软雅黑" w:hint="eastAsia"/>
          <w:color w:val="676767"/>
        </w:rPr>
        <w:t>可根据项目特点，在可行性研究或者方案设计或者初步设计完成后，以工程投资估算或者概算为经济控制指标，以限额设计为控制手段，按照相关技术规范、标准和确定的建设范围、建设规模、建设标准、功能需求、投资限额、工程质量、工程进度等要求，进行工程总承包招标。</w:t>
      </w:r>
    </w:p>
    <w:p w:rsidR="00C85747" w:rsidRDefault="00795B51"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Style w:val="a6"/>
          <w:rFonts w:ascii="微软雅黑" w:eastAsia="微软雅黑" w:hAnsi="微软雅黑" w:hint="eastAsia"/>
          <w:color w:val="676767"/>
        </w:rPr>
        <w:t xml:space="preserve">第六条　</w:t>
      </w:r>
      <w:r w:rsidR="00C85747">
        <w:rPr>
          <w:rFonts w:ascii="微软雅黑" w:eastAsia="微软雅黑" w:hAnsi="微软雅黑" w:hint="eastAsia"/>
          <w:color w:val="676767"/>
        </w:rPr>
        <w:t>建设单位</w:t>
      </w:r>
      <w:r w:rsidR="00790A2E" w:rsidRPr="00790A2E">
        <w:rPr>
          <w:rFonts w:ascii="微软雅黑" w:eastAsia="微软雅黑" w:hAnsi="微软雅黑" w:hint="eastAsia"/>
          <w:color w:val="676767"/>
        </w:rPr>
        <w:t>应当</w:t>
      </w:r>
      <w:r w:rsidR="00C85747">
        <w:rPr>
          <w:rFonts w:ascii="微软雅黑" w:eastAsia="微软雅黑" w:hAnsi="微软雅黑" w:hint="eastAsia"/>
          <w:color w:val="676767"/>
        </w:rPr>
        <w:t>根据招标项目的特点和需要编制工程总承包项目招标文件，主要包括以下内容：</w:t>
      </w:r>
    </w:p>
    <w:p w:rsidR="00C85747" w:rsidRDefault="00C85747"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（一）投标人须知；</w:t>
      </w:r>
    </w:p>
    <w:p w:rsidR="00C85747" w:rsidRDefault="00C85747"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（二）评标办法和标准；</w:t>
      </w:r>
    </w:p>
    <w:p w:rsidR="00C85747" w:rsidRDefault="00C85747"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（三）拟签订合同的主要条款；</w:t>
      </w:r>
    </w:p>
    <w:p w:rsidR="00C85747" w:rsidRDefault="00750233"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（四）招标</w:t>
      </w:r>
      <w:r w:rsidR="00C85747">
        <w:rPr>
          <w:rFonts w:ascii="微软雅黑" w:eastAsia="微软雅黑" w:hAnsi="微软雅黑" w:hint="eastAsia"/>
          <w:color w:val="676767"/>
        </w:rPr>
        <w:t>人要求，列明项目的目标、范围、设计和其他技术标准，包括对项目的内容、范围、规模、标准、功能、质量、安全、节约能源、生态环境保护、工期、验收等的明确要求；</w:t>
      </w:r>
    </w:p>
    <w:p w:rsidR="00C85747" w:rsidRDefault="00C85747"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（五）建设单位提供的资料和条件，包括发包前完成的水文地质、工程地质、地形等勘察资料，以及可行性研究报告、方案设计文件或者初步设计文件等；</w:t>
      </w:r>
    </w:p>
    <w:p w:rsidR="00C85747" w:rsidRDefault="00C85747"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（六）投标文件格式；</w:t>
      </w:r>
    </w:p>
    <w:p w:rsidR="002532BD" w:rsidRDefault="00C85747" w:rsidP="000D0957">
      <w:pPr>
        <w:pStyle w:val="a5"/>
        <w:shd w:val="clear" w:color="auto" w:fill="FFFFFF"/>
        <w:spacing w:before="0" w:beforeAutospacing="0" w:after="0" w:afterAutospacing="0" w:line="560" w:lineRule="exact"/>
        <w:rPr>
          <w:rFonts w:ascii="微软雅黑" w:eastAsia="微软雅黑" w:hAnsi="微软雅黑"/>
          <w:color w:val="676767"/>
        </w:rPr>
      </w:pPr>
      <w:r>
        <w:rPr>
          <w:rFonts w:ascii="微软雅黑" w:eastAsia="微软雅黑" w:hAnsi="微软雅黑" w:hint="eastAsia"/>
          <w:color w:val="676767"/>
        </w:rPr>
        <w:t>（七）要求投标人提交的其他材料。</w:t>
      </w:r>
    </w:p>
    <w:p w:rsidR="00C85747" w:rsidRPr="009C53B5" w:rsidRDefault="002532BD" w:rsidP="000D0957">
      <w:pPr>
        <w:pStyle w:val="a5"/>
        <w:shd w:val="clear" w:color="auto" w:fill="FFFFFF"/>
        <w:spacing w:before="0" w:beforeAutospacing="0" w:after="0" w:afterAutospacing="0" w:line="560" w:lineRule="exact"/>
        <w:rPr>
          <w:rFonts w:ascii="微软雅黑" w:eastAsia="微软雅黑" w:hAnsi="微软雅黑"/>
          <w:color w:val="676767"/>
        </w:rPr>
      </w:pPr>
      <w:r>
        <w:rPr>
          <w:rFonts w:ascii="微软雅黑" w:eastAsia="微软雅黑" w:hAnsi="微软雅黑" w:hint="eastAsia"/>
          <w:color w:val="676767"/>
        </w:rPr>
        <w:lastRenderedPageBreak/>
        <w:t>推荐使用由住房和城乡建设部会同有关部门制定的工程总承包合同示范文本。</w:t>
      </w:r>
    </w:p>
    <w:p w:rsidR="00750233" w:rsidRDefault="00750233" w:rsidP="000D0957">
      <w:pPr>
        <w:pStyle w:val="a5"/>
        <w:shd w:val="clear" w:color="auto" w:fill="FFFFFF"/>
        <w:spacing w:before="0" w:beforeAutospacing="0" w:after="0" w:afterAutospacing="0" w:line="560" w:lineRule="exact"/>
        <w:rPr>
          <w:rFonts w:ascii="微软雅黑" w:eastAsia="微软雅黑" w:hAnsi="微软雅黑"/>
          <w:color w:val="676767"/>
        </w:rPr>
      </w:pPr>
      <w:r>
        <w:rPr>
          <w:rFonts w:ascii="微软雅黑" w:eastAsia="微软雅黑" w:hAnsi="微软雅黑" w:hint="eastAsia"/>
          <w:color w:val="676767"/>
        </w:rPr>
        <w:t>以下</w:t>
      </w:r>
      <w:r w:rsidR="00A5072D">
        <w:rPr>
          <w:rFonts w:ascii="微软雅黑" w:eastAsia="微软雅黑" w:hAnsi="微软雅黑" w:hint="eastAsia"/>
          <w:color w:val="676767"/>
        </w:rPr>
        <w:t>招标文件</w:t>
      </w:r>
      <w:r>
        <w:rPr>
          <w:rFonts w:ascii="微软雅黑" w:eastAsia="微软雅黑" w:hAnsi="微软雅黑" w:hint="eastAsia"/>
          <w:color w:val="676767"/>
        </w:rPr>
        <w:t>内容供建设单位参考</w:t>
      </w:r>
      <w:r w:rsidR="009B5C28">
        <w:rPr>
          <w:rFonts w:ascii="微软雅黑" w:eastAsia="微软雅黑" w:hAnsi="微软雅黑" w:hint="eastAsia"/>
          <w:color w:val="676767"/>
        </w:rPr>
        <w:t>编制</w:t>
      </w:r>
      <w:r>
        <w:rPr>
          <w:rFonts w:ascii="微软雅黑" w:eastAsia="微软雅黑" w:hAnsi="微软雅黑" w:hint="eastAsia"/>
          <w:color w:val="676767"/>
        </w:rPr>
        <w:t>：</w:t>
      </w:r>
      <w:r w:rsidR="009C53B5">
        <w:rPr>
          <w:rFonts w:ascii="微软雅黑" w:eastAsia="微软雅黑" w:hAnsi="微软雅黑"/>
          <w:color w:val="676767"/>
        </w:rPr>
        <w:t xml:space="preserve"> </w:t>
      </w:r>
    </w:p>
    <w:p w:rsidR="00750233" w:rsidRDefault="00750233"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（一）招标人与中标人的责任和权利，主要包括工作范围、风险划分、项目目标、价格形式及调整、计量支付、变更程序及变更价款的确定、索赔程序、违约责任、工程保险、不可抗力处理条款等；</w:t>
      </w:r>
    </w:p>
    <w:p w:rsidR="00750233" w:rsidRDefault="00750233"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（二）投标文件编制要求。明确承包人建议书（包括设计图纸、工程详细说明、设备方案及分包方案）、资信业绩、承包人实施计划（即项目管理组织方案）的编制深度、投标报价的编制方法和要求；</w:t>
      </w:r>
    </w:p>
    <w:p w:rsidR="00750233" w:rsidRDefault="00750233"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（三）最高投标限价或者最高投标限价的计算方法；</w:t>
      </w:r>
    </w:p>
    <w:p w:rsidR="00750233" w:rsidRDefault="00750233"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（四）未中标方案应给予补偿，补偿标准在招标文件明确；</w:t>
      </w:r>
    </w:p>
    <w:p w:rsidR="00750233" w:rsidRDefault="00750233"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（五）履约保证金或者其他形式履约担保的金额及提交要求；</w:t>
      </w:r>
    </w:p>
    <w:p w:rsidR="00750233" w:rsidRDefault="00750233"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（六）工程分包的规定和要求，以及工程允许分包的专业及范围；</w:t>
      </w:r>
    </w:p>
    <w:p w:rsidR="00750233" w:rsidRDefault="00750233"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（七）是否采取装配式建造方式、建筑信息模型（BIM）技术及有关技术指标等；</w:t>
      </w:r>
    </w:p>
    <w:p w:rsidR="00750233" w:rsidRDefault="00750233"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（八）技术创新、节能环保等方面的要求；</w:t>
      </w:r>
    </w:p>
    <w:p w:rsidR="00750233" w:rsidRPr="00750233" w:rsidRDefault="00750233"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（九）报价清单。</w:t>
      </w:r>
    </w:p>
    <w:p w:rsidR="00FF0572" w:rsidRDefault="003A722E" w:rsidP="000D0957">
      <w:pPr>
        <w:pStyle w:val="a5"/>
        <w:shd w:val="clear" w:color="auto" w:fill="FFFFFF"/>
        <w:spacing w:before="0" w:beforeAutospacing="0" w:after="0" w:afterAutospacing="0" w:line="560" w:lineRule="exact"/>
        <w:rPr>
          <w:rFonts w:ascii="微软雅黑" w:eastAsia="微软雅黑" w:hAnsi="微软雅黑"/>
          <w:color w:val="676767"/>
          <w:shd w:val="clear" w:color="auto" w:fill="FFFFFF"/>
        </w:rPr>
      </w:pPr>
      <w:r>
        <w:rPr>
          <w:rStyle w:val="a6"/>
          <w:rFonts w:ascii="微软雅黑" w:eastAsia="微软雅黑" w:hAnsi="微软雅黑" w:hint="eastAsia"/>
          <w:color w:val="676767"/>
          <w:shd w:val="clear" w:color="auto" w:fill="FFFFFF"/>
        </w:rPr>
        <w:t>第七</w:t>
      </w:r>
      <w:r w:rsidR="00FF0572">
        <w:rPr>
          <w:rStyle w:val="a6"/>
          <w:rFonts w:ascii="微软雅黑" w:eastAsia="微软雅黑" w:hAnsi="微软雅黑" w:hint="eastAsia"/>
          <w:color w:val="676767"/>
          <w:shd w:val="clear" w:color="auto" w:fill="FFFFFF"/>
        </w:rPr>
        <w:t>条</w:t>
      </w:r>
      <w:r>
        <w:rPr>
          <w:rStyle w:val="a6"/>
          <w:rFonts w:ascii="微软雅黑" w:eastAsia="微软雅黑" w:hAnsi="微软雅黑" w:hint="eastAsia"/>
          <w:color w:val="676767"/>
          <w:shd w:val="clear" w:color="auto" w:fill="FFFFFF"/>
        </w:rPr>
        <w:t xml:space="preserve">   </w:t>
      </w:r>
      <w:r>
        <w:rPr>
          <w:rFonts w:ascii="微软雅黑" w:eastAsia="微软雅黑" w:hAnsi="微软雅黑" w:hint="eastAsia"/>
          <w:color w:val="676767"/>
          <w:shd w:val="clear" w:color="auto" w:fill="FFFFFF"/>
        </w:rPr>
        <w:t>建设单位</w:t>
      </w:r>
      <w:r w:rsidR="009B505B" w:rsidRPr="009B505B">
        <w:rPr>
          <w:rFonts w:ascii="微软雅黑" w:eastAsia="微软雅黑" w:hAnsi="微软雅黑" w:hint="eastAsia"/>
          <w:color w:val="676767"/>
          <w:shd w:val="clear" w:color="auto" w:fill="FFFFFF"/>
        </w:rPr>
        <w:t>应当</w:t>
      </w:r>
      <w:r w:rsidR="00FF0572">
        <w:rPr>
          <w:rFonts w:ascii="微软雅黑" w:eastAsia="微软雅黑" w:hAnsi="微软雅黑" w:hint="eastAsia"/>
          <w:color w:val="676767"/>
          <w:shd w:val="clear" w:color="auto" w:fill="FFFFFF"/>
        </w:rPr>
        <w:t>根据招标所处的设计阶段、项目规模和技术复杂程度等因素合理确定提交投标文件的时间。</w:t>
      </w:r>
    </w:p>
    <w:p w:rsidR="00F41E51" w:rsidRDefault="00FD1172" w:rsidP="000D0957">
      <w:pPr>
        <w:pStyle w:val="a5"/>
        <w:shd w:val="clear" w:color="auto" w:fill="FFFFFF"/>
        <w:spacing w:before="0" w:beforeAutospacing="0" w:after="0" w:afterAutospacing="0" w:line="560" w:lineRule="exact"/>
        <w:rPr>
          <w:rStyle w:val="a6"/>
          <w:rFonts w:ascii="微软雅黑" w:eastAsia="微软雅黑" w:hAnsi="微软雅黑"/>
          <w:color w:val="676767"/>
        </w:rPr>
      </w:pPr>
      <w:r>
        <w:rPr>
          <w:rStyle w:val="a6"/>
          <w:rFonts w:ascii="微软雅黑" w:eastAsia="微软雅黑" w:hAnsi="微软雅黑" w:hint="eastAsia"/>
          <w:color w:val="676767"/>
          <w:shd w:val="clear" w:color="auto" w:fill="FFFFFF"/>
        </w:rPr>
        <w:t>第八</w:t>
      </w:r>
      <w:r w:rsidR="00F41E51">
        <w:rPr>
          <w:rStyle w:val="a6"/>
          <w:rFonts w:ascii="微软雅黑" w:eastAsia="微软雅黑" w:hAnsi="微软雅黑" w:hint="eastAsia"/>
          <w:color w:val="676767"/>
          <w:shd w:val="clear" w:color="auto" w:fill="FFFFFF"/>
        </w:rPr>
        <w:t>条</w:t>
      </w:r>
      <w:r w:rsidR="00F41E51">
        <w:rPr>
          <w:rFonts w:ascii="微软雅黑" w:eastAsia="微软雅黑" w:hAnsi="微软雅黑" w:hint="eastAsia"/>
          <w:color w:val="676767"/>
          <w:shd w:val="clear" w:color="auto" w:fill="FFFFFF"/>
        </w:rPr>
        <w:t>   评标委员会应当依照法律规定和项目特点，由建设单位代表、具有工程总承包项目管理经验的专家，以及从事设计、施工、造价等方面的专家组成。</w:t>
      </w:r>
    </w:p>
    <w:p w:rsidR="005248A6" w:rsidRDefault="00245625"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Style w:val="a6"/>
          <w:rFonts w:ascii="微软雅黑" w:eastAsia="微软雅黑" w:hAnsi="微软雅黑" w:hint="eastAsia"/>
          <w:color w:val="676767"/>
        </w:rPr>
        <w:t>第九</w:t>
      </w:r>
      <w:r w:rsidR="005248A6">
        <w:rPr>
          <w:rStyle w:val="a6"/>
          <w:rFonts w:ascii="微软雅黑" w:eastAsia="微软雅黑" w:hAnsi="微软雅黑" w:hint="eastAsia"/>
          <w:color w:val="676767"/>
        </w:rPr>
        <w:t xml:space="preserve">条   </w:t>
      </w:r>
      <w:r w:rsidR="00C85747">
        <w:rPr>
          <w:rFonts w:ascii="微软雅黑" w:eastAsia="微软雅黑" w:hAnsi="微软雅黑" w:hint="eastAsia"/>
          <w:color w:val="676767"/>
        </w:rPr>
        <w:t>建设单位可以在招标文件中提出对履约担保的要求，依法要求投标文件载明拟分包的内容；对于设有最高投标限价的，应当明确最高投标限价或者最高投标限价的计算方法。</w:t>
      </w:r>
      <w:r w:rsidR="00C85747">
        <w:rPr>
          <w:rFonts w:ascii="微软雅黑" w:eastAsia="微软雅黑" w:hAnsi="微软雅黑" w:hint="eastAsia"/>
          <w:color w:val="676767"/>
        </w:rPr>
        <w:br/>
      </w:r>
      <w:r w:rsidR="005248A6">
        <w:rPr>
          <w:rFonts w:ascii="微软雅黑" w:eastAsia="微软雅黑" w:hAnsi="微软雅黑" w:hint="eastAsia"/>
          <w:color w:val="676767"/>
        </w:rPr>
        <w:t>建设单位和工程总承包单位应当加强风险管理，在招标文件、工程总承包合同中约定公平、合理的风险分担条款。风险分担可以参照以下因素约定：</w:t>
      </w:r>
    </w:p>
    <w:p w:rsidR="005248A6" w:rsidRDefault="00D96A67"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lastRenderedPageBreak/>
        <w:t>建设单位</w:t>
      </w:r>
      <w:r w:rsidR="005248A6">
        <w:rPr>
          <w:rFonts w:ascii="微软雅黑" w:eastAsia="微软雅黑" w:hAnsi="微软雅黑" w:hint="eastAsia"/>
          <w:color w:val="676767"/>
        </w:rPr>
        <w:t>承担的主要风险一般包括：</w:t>
      </w:r>
    </w:p>
    <w:p w:rsidR="005248A6" w:rsidRDefault="005248A6"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（一）</w:t>
      </w:r>
      <w:r w:rsidR="002034C5">
        <w:rPr>
          <w:rFonts w:ascii="微软雅黑" w:eastAsia="微软雅黑" w:hAnsi="微软雅黑" w:hint="eastAsia"/>
          <w:color w:val="676767"/>
        </w:rPr>
        <w:t>建设单位</w:t>
      </w:r>
      <w:r>
        <w:rPr>
          <w:rFonts w:ascii="微软雅黑" w:eastAsia="微软雅黑" w:hAnsi="微软雅黑" w:hint="eastAsia"/>
          <w:color w:val="676767"/>
        </w:rPr>
        <w:t>提出的建设范围、建设规模、建设标准、功能需求、工期或者质量要求的调整；</w:t>
      </w:r>
    </w:p>
    <w:p w:rsidR="005248A6" w:rsidRDefault="005248A6"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（二）主要工程材料价格和招标时基价相比，波动幅度超过合同约定幅度的部分；</w:t>
      </w:r>
    </w:p>
    <w:p w:rsidR="005248A6" w:rsidRDefault="005248A6"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（三）因国家法律法规政策变化引起的合同价格的变化；</w:t>
      </w:r>
    </w:p>
    <w:p w:rsidR="005248A6" w:rsidRDefault="005248A6"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四）难以预见的地质自然灾害、不可预知的地下溶洞、采空区或者障碍物、有毒气体等重大地质变化，其损失和处置费用（因工程总承包单位施工组织、措施不当等造成的上述问题，其损失和处置费应由工程总承包单位承担）；</w:t>
      </w:r>
    </w:p>
    <w:p w:rsidR="005248A6" w:rsidRDefault="005248A6"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（五）其他不可抗力所造成的工程费用的增加。</w:t>
      </w:r>
    </w:p>
    <w:p w:rsidR="005248A6" w:rsidRDefault="005248A6"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除上述</w:t>
      </w:r>
      <w:r w:rsidR="002034C5">
        <w:rPr>
          <w:rFonts w:ascii="微软雅黑" w:eastAsia="微软雅黑" w:hAnsi="微软雅黑" w:hint="eastAsia"/>
          <w:color w:val="676767"/>
        </w:rPr>
        <w:t>建设单位</w:t>
      </w:r>
      <w:r>
        <w:rPr>
          <w:rFonts w:ascii="微软雅黑" w:eastAsia="微软雅黑" w:hAnsi="微软雅黑" w:hint="eastAsia"/>
          <w:color w:val="676767"/>
        </w:rPr>
        <w:t>承担的风险外，其他风险可以在合同中约定由工程总承包单位承担。</w:t>
      </w:r>
    </w:p>
    <w:p w:rsidR="00C85747" w:rsidRPr="005248A6" w:rsidRDefault="002034C5"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建设单位</w:t>
      </w:r>
      <w:r w:rsidR="005248A6">
        <w:rPr>
          <w:rFonts w:ascii="微软雅黑" w:eastAsia="微软雅黑" w:hAnsi="微软雅黑" w:hint="eastAsia"/>
          <w:color w:val="676767"/>
        </w:rPr>
        <w:t>要求工程总承包单位出具履约担保的，</w:t>
      </w:r>
      <w:r>
        <w:rPr>
          <w:rFonts w:ascii="微软雅黑" w:eastAsia="微软雅黑" w:hAnsi="微软雅黑" w:hint="eastAsia"/>
          <w:color w:val="676767"/>
        </w:rPr>
        <w:t>建设单位</w:t>
      </w:r>
      <w:r w:rsidR="005248A6">
        <w:rPr>
          <w:rFonts w:ascii="微软雅黑" w:eastAsia="微软雅黑" w:hAnsi="微软雅黑" w:hint="eastAsia"/>
          <w:color w:val="676767"/>
        </w:rPr>
        <w:t>也</w:t>
      </w:r>
      <w:r w:rsidR="002532BD" w:rsidRPr="002532BD">
        <w:rPr>
          <w:rFonts w:ascii="微软雅黑" w:eastAsia="微软雅黑" w:hAnsi="微软雅黑" w:hint="eastAsia"/>
          <w:color w:val="676767"/>
        </w:rPr>
        <w:t>应当</w:t>
      </w:r>
      <w:r w:rsidR="005248A6">
        <w:rPr>
          <w:rFonts w:ascii="微软雅黑" w:eastAsia="微软雅黑" w:hAnsi="微软雅黑" w:hint="eastAsia"/>
          <w:color w:val="676767"/>
        </w:rPr>
        <w:t>向工程总承包单位出具支付担保。</w:t>
      </w:r>
    </w:p>
    <w:p w:rsidR="00C1637B" w:rsidRPr="00C1637B" w:rsidRDefault="00C233DD" w:rsidP="00C1637B">
      <w:pPr>
        <w:pStyle w:val="a5"/>
        <w:shd w:val="clear" w:color="auto" w:fill="FFFFFF"/>
        <w:spacing w:before="0" w:beforeAutospacing="0" w:after="0" w:afterAutospacing="0" w:line="560" w:lineRule="exact"/>
        <w:rPr>
          <w:rFonts w:ascii="微软雅黑" w:eastAsia="微软雅黑" w:hAnsi="微软雅黑"/>
          <w:color w:val="676767"/>
        </w:rPr>
      </w:pPr>
      <w:r>
        <w:rPr>
          <w:rStyle w:val="a6"/>
          <w:rFonts w:ascii="微软雅黑" w:eastAsia="微软雅黑" w:hAnsi="微软雅黑" w:hint="eastAsia"/>
          <w:color w:val="676767"/>
        </w:rPr>
        <w:t>第</w:t>
      </w:r>
      <w:r w:rsidR="00245625">
        <w:rPr>
          <w:rStyle w:val="a6"/>
          <w:rFonts w:ascii="微软雅黑" w:eastAsia="微软雅黑" w:hAnsi="微软雅黑" w:hint="eastAsia"/>
          <w:color w:val="676767"/>
        </w:rPr>
        <w:t>十</w:t>
      </w:r>
      <w:r>
        <w:rPr>
          <w:rStyle w:val="a6"/>
          <w:rFonts w:ascii="微软雅黑" w:eastAsia="微软雅黑" w:hAnsi="微软雅黑" w:hint="eastAsia"/>
          <w:color w:val="676767"/>
        </w:rPr>
        <w:t xml:space="preserve">条  </w:t>
      </w:r>
      <w:r w:rsidR="00340DEA">
        <w:rPr>
          <w:rFonts w:ascii="微软雅黑" w:eastAsia="微软雅黑" w:hAnsi="微软雅黑" w:hint="eastAsia"/>
          <w:color w:val="676767"/>
          <w:shd w:val="clear" w:color="auto" w:fill="FFFFFF"/>
        </w:rPr>
        <w:t> </w:t>
      </w:r>
      <w:r w:rsidR="00C1637B">
        <w:rPr>
          <w:rFonts w:ascii="微软雅黑" w:eastAsia="微软雅黑" w:hAnsi="微软雅黑" w:hint="eastAsia"/>
          <w:color w:val="676767"/>
        </w:rPr>
        <w:t>企业投资项目的工程总承包宜采用总价合同，政府投资项目的工程总承包应当合理确定合同价格形式。采用总价合同的，除合同约定可以调整的情形外，合同总价一般不予调整。</w:t>
      </w:r>
    </w:p>
    <w:p w:rsidR="00C1637B" w:rsidRPr="00C1637B" w:rsidRDefault="00C1637B" w:rsidP="00C1637B">
      <w:pPr>
        <w:pStyle w:val="a5"/>
        <w:shd w:val="clear" w:color="auto" w:fill="FFFFFF"/>
        <w:spacing w:before="0" w:beforeAutospacing="0" w:after="0" w:afterAutospacing="0" w:line="560" w:lineRule="exact"/>
        <w:rPr>
          <w:rFonts w:ascii="微软雅黑" w:eastAsia="微软雅黑" w:hAnsi="微软雅黑"/>
          <w:color w:val="676767"/>
        </w:rPr>
      </w:pPr>
      <w:r>
        <w:rPr>
          <w:rFonts w:ascii="微软雅黑" w:eastAsia="微软雅黑" w:hAnsi="微软雅黑" w:hint="eastAsia"/>
          <w:color w:val="676767"/>
        </w:rPr>
        <w:t>建设单位和工程总承包单位可以在合同中约定工程总承包计量规则和计价方法。</w:t>
      </w:r>
    </w:p>
    <w:p w:rsidR="00C233DD" w:rsidRPr="00C1637B" w:rsidRDefault="00C1637B" w:rsidP="000D0957">
      <w:pPr>
        <w:pStyle w:val="a5"/>
        <w:shd w:val="clear" w:color="auto" w:fill="FFFFFF"/>
        <w:spacing w:before="0" w:beforeAutospacing="0" w:after="0" w:afterAutospacing="0" w:line="560" w:lineRule="exact"/>
        <w:rPr>
          <w:rFonts w:ascii="微软雅黑" w:eastAsia="微软雅黑" w:hAnsi="微软雅黑"/>
          <w:color w:val="676767"/>
        </w:rPr>
      </w:pPr>
      <w:r>
        <w:rPr>
          <w:rFonts w:ascii="微软雅黑" w:eastAsia="微软雅黑" w:hAnsi="微软雅黑" w:hint="eastAsia"/>
          <w:color w:val="676767"/>
        </w:rPr>
        <w:t>依法必须进行招标的项目，合同价格应当在充分竞争的基础上合理确定。</w:t>
      </w:r>
    </w:p>
    <w:p w:rsidR="00DC096F" w:rsidRDefault="00DC096F" w:rsidP="000D0957">
      <w:pPr>
        <w:pStyle w:val="a5"/>
        <w:shd w:val="clear" w:color="auto" w:fill="FFFFFF"/>
        <w:spacing w:before="0" w:beforeAutospacing="0" w:after="0" w:afterAutospacing="0" w:line="560" w:lineRule="exact"/>
        <w:rPr>
          <w:rFonts w:ascii="微软雅黑" w:eastAsia="微软雅黑" w:hAnsi="微软雅黑"/>
          <w:color w:val="676767"/>
        </w:rPr>
      </w:pPr>
      <w:r w:rsidRPr="006D7A07">
        <w:rPr>
          <w:rFonts w:ascii="微软雅黑" w:eastAsia="微软雅黑" w:hAnsi="微软雅黑" w:hint="eastAsia"/>
          <w:color w:val="676767"/>
        </w:rPr>
        <w:t>招标人可以根据工程总承包项目的规模、特点等因素合理确定投标保证金的金额，但不得超过招标项目估算价或概算价的2%</w:t>
      </w:r>
      <w:r w:rsidR="00AE24CB" w:rsidRPr="00AE24CB">
        <w:rPr>
          <w:rFonts w:ascii="微软雅黑" w:eastAsia="微软雅黑" w:hAnsi="微软雅黑" w:hint="eastAsia"/>
          <w:color w:val="676767"/>
        </w:rPr>
        <w:t>且不高于80万元</w:t>
      </w:r>
      <w:r w:rsidRPr="006D7A07">
        <w:rPr>
          <w:rFonts w:ascii="微软雅黑" w:eastAsia="微软雅黑" w:hAnsi="微软雅黑" w:hint="eastAsia"/>
          <w:color w:val="676767"/>
        </w:rPr>
        <w:t>。</w:t>
      </w:r>
      <w:r w:rsidR="00EB06ED" w:rsidRPr="00EB06ED">
        <w:rPr>
          <w:rFonts w:ascii="微软雅黑" w:eastAsia="微软雅黑" w:hAnsi="微软雅黑" w:hint="eastAsia"/>
          <w:color w:val="676767"/>
        </w:rPr>
        <w:t>投标保证金有效期应当与投标有效期一致。</w:t>
      </w:r>
    </w:p>
    <w:p w:rsidR="009F1259" w:rsidRDefault="009F1259"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sidRPr="00245625">
        <w:rPr>
          <w:rStyle w:val="a6"/>
          <w:rFonts w:ascii="微软雅黑" w:eastAsia="微软雅黑" w:hAnsi="微软雅黑" w:hint="eastAsia"/>
          <w:color w:val="676767"/>
        </w:rPr>
        <w:t>第</w:t>
      </w:r>
      <w:r w:rsidR="00245625" w:rsidRPr="00245625">
        <w:rPr>
          <w:rStyle w:val="a6"/>
          <w:rFonts w:ascii="微软雅黑" w:eastAsia="微软雅黑" w:hAnsi="微软雅黑" w:hint="eastAsia"/>
          <w:color w:val="676767"/>
        </w:rPr>
        <w:t>十一</w:t>
      </w:r>
      <w:r w:rsidRPr="00245625">
        <w:rPr>
          <w:rStyle w:val="a6"/>
          <w:rFonts w:ascii="微软雅黑" w:eastAsia="微软雅黑" w:hAnsi="微软雅黑" w:hint="eastAsia"/>
          <w:color w:val="676767"/>
        </w:rPr>
        <w:t>条</w:t>
      </w:r>
      <w:r w:rsidRPr="00017EE3">
        <w:rPr>
          <w:rFonts w:hint="eastAsia"/>
          <w:b/>
          <w:bCs/>
          <w:shd w:val="clear" w:color="auto" w:fill="FFFFFF"/>
        </w:rPr>
        <w:t xml:space="preserve">  </w:t>
      </w:r>
      <w:r w:rsidRPr="00017EE3">
        <w:rPr>
          <w:rFonts w:ascii="微软雅黑" w:eastAsia="微软雅黑" w:hAnsi="微软雅黑" w:hint="eastAsia"/>
          <w:color w:val="676767"/>
          <w:shd w:val="clear" w:color="auto" w:fill="FFFFFF"/>
        </w:rPr>
        <w:t>工程总承包单位</w:t>
      </w:r>
      <w:r>
        <w:rPr>
          <w:rFonts w:ascii="微软雅黑" w:eastAsia="微软雅黑" w:hAnsi="微软雅黑" w:hint="eastAsia"/>
          <w:color w:val="676767"/>
        </w:rPr>
        <w:t>的工程设计资质和施工资质，或者由具有相应资质的设计单位和施工单位组成联合体。工程总承包单位应当具有相应的项目管理体系</w:t>
      </w:r>
      <w:r>
        <w:rPr>
          <w:rFonts w:ascii="微软雅黑" w:eastAsia="微软雅黑" w:hAnsi="微软雅黑" w:hint="eastAsia"/>
          <w:color w:val="676767"/>
        </w:rPr>
        <w:lastRenderedPageBreak/>
        <w:t>和项目管理能力、财务和风险承担能力，以及与发包工程相类似的设计、施工或者工程总承包业绩。</w:t>
      </w:r>
    </w:p>
    <w:p w:rsidR="009F1259" w:rsidRDefault="009F1259"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设计单位和施工单位组成联合体的，应当根据项目的特点和复杂程度，合理确定牵头单位，并在联合体协议中明确联合体成员单位的责任和权利。联合体各方应当共同与建设单位签订工程总承包合同，就工程总承包项目承担连带责任。</w:t>
      </w:r>
    </w:p>
    <w:p w:rsidR="009F1259" w:rsidRDefault="00BA51B4"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Style w:val="a6"/>
          <w:rFonts w:ascii="微软雅黑" w:eastAsia="微软雅黑" w:hAnsi="微软雅黑" w:hint="eastAsia"/>
          <w:color w:val="676767"/>
        </w:rPr>
        <w:t>第十</w:t>
      </w:r>
      <w:r w:rsidR="002E12BB">
        <w:rPr>
          <w:rStyle w:val="a6"/>
          <w:rFonts w:ascii="微软雅黑" w:eastAsia="微软雅黑" w:hAnsi="微软雅黑" w:hint="eastAsia"/>
          <w:color w:val="676767"/>
        </w:rPr>
        <w:t>二</w:t>
      </w:r>
      <w:r w:rsidR="009F1259">
        <w:rPr>
          <w:rStyle w:val="a6"/>
          <w:rFonts w:ascii="微软雅黑" w:eastAsia="微软雅黑" w:hAnsi="微软雅黑" w:hint="eastAsia"/>
          <w:color w:val="676767"/>
        </w:rPr>
        <w:t>条</w:t>
      </w:r>
      <w:r w:rsidR="009F1259">
        <w:rPr>
          <w:rFonts w:ascii="微软雅黑" w:eastAsia="微软雅黑" w:hAnsi="微软雅黑" w:hint="eastAsia"/>
          <w:color w:val="676767"/>
        </w:rPr>
        <w:t>   工程总承包单位不得是工程总承包项目的代建单位、项目管理单位、监理单位、造价咨询单位、招标代理单位。</w:t>
      </w:r>
    </w:p>
    <w:p w:rsidR="00DC096F" w:rsidRDefault="009F1259" w:rsidP="000D0957">
      <w:pPr>
        <w:pStyle w:val="a5"/>
        <w:shd w:val="clear" w:color="auto" w:fill="FFFFFF"/>
        <w:spacing w:before="0" w:beforeAutospacing="0" w:after="0" w:afterAutospacing="0" w:line="560" w:lineRule="exact"/>
        <w:rPr>
          <w:rFonts w:ascii="微软雅黑" w:eastAsia="微软雅黑" w:hAnsi="微软雅黑"/>
          <w:color w:val="676767"/>
        </w:rPr>
      </w:pPr>
      <w:r>
        <w:rPr>
          <w:rFonts w:ascii="微软雅黑" w:eastAsia="微软雅黑" w:hAnsi="微软雅黑" w:hint="eastAsia"/>
          <w:color w:val="676767"/>
        </w:rPr>
        <w:t>政府投资项目的项目建议书、可行性研究报告、初步设计文件编制单位及其评估单位，一般不得成为该项目的工程总承包单位。政府投资项目招标人公开已经完成的项目建议书、可行性研究报告、初步设计文件的，上述单位可以参与该工程总承包项目的投标，经依法评标、定标，成为工程总承包单位。</w:t>
      </w:r>
    </w:p>
    <w:p w:rsidR="00BA51B4" w:rsidRDefault="0025398E"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Style w:val="a6"/>
          <w:rFonts w:ascii="微软雅黑" w:eastAsia="微软雅黑" w:hAnsi="微软雅黑" w:hint="eastAsia"/>
          <w:color w:val="676767"/>
        </w:rPr>
        <w:t>第十三</w:t>
      </w:r>
      <w:r w:rsidR="00BA51B4">
        <w:rPr>
          <w:rStyle w:val="a6"/>
          <w:rFonts w:ascii="微软雅黑" w:eastAsia="微软雅黑" w:hAnsi="微软雅黑" w:hint="eastAsia"/>
          <w:color w:val="676767"/>
        </w:rPr>
        <w:t>条</w:t>
      </w:r>
      <w:r w:rsidR="00BA51B4">
        <w:rPr>
          <w:rFonts w:ascii="微软雅黑" w:eastAsia="微软雅黑" w:hAnsi="微软雅黑" w:hint="eastAsia"/>
          <w:color w:val="676767"/>
        </w:rPr>
        <w:t>   建设单位根据自身资源和能力，可以自行对工程总承包项目进行管理，也可以委托勘察设计单位、代建单位等项目管理单位，赋予相应权利，依照合同对工程总承包项目进行管理。</w:t>
      </w:r>
    </w:p>
    <w:p w:rsidR="00BA51B4" w:rsidRDefault="0025398E"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Style w:val="a6"/>
          <w:rFonts w:ascii="微软雅黑" w:eastAsia="微软雅黑" w:hAnsi="微软雅黑" w:hint="eastAsia"/>
          <w:color w:val="676767"/>
        </w:rPr>
        <w:t>第十四</w:t>
      </w:r>
      <w:r w:rsidR="00BA51B4">
        <w:rPr>
          <w:rStyle w:val="a6"/>
          <w:rFonts w:ascii="微软雅黑" w:eastAsia="微软雅黑" w:hAnsi="微软雅黑" w:hint="eastAsia"/>
          <w:color w:val="676767"/>
        </w:rPr>
        <w:t>条</w:t>
      </w:r>
      <w:r w:rsidR="00BA51B4">
        <w:rPr>
          <w:rFonts w:ascii="微软雅黑" w:eastAsia="微软雅黑" w:hAnsi="微软雅黑" w:hint="eastAsia"/>
          <w:color w:val="676767"/>
        </w:rPr>
        <w:t>   工程总承包单位应当建立与工程总承包相适应的组织机构和管理制度，形成项目设计、采购、施工、试运行管理以及质量、安全、工期、造价、节约能源和生态环境保护管理等工程总承包综合管理能力。</w:t>
      </w:r>
    </w:p>
    <w:p w:rsidR="00BA51B4" w:rsidRDefault="0025398E"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Style w:val="a6"/>
          <w:rFonts w:ascii="微软雅黑" w:eastAsia="微软雅黑" w:hAnsi="微软雅黑" w:hint="eastAsia"/>
          <w:color w:val="676767"/>
        </w:rPr>
        <w:t>第十五</w:t>
      </w:r>
      <w:r w:rsidR="00BA51B4">
        <w:rPr>
          <w:rStyle w:val="a6"/>
          <w:rFonts w:ascii="微软雅黑" w:eastAsia="微软雅黑" w:hAnsi="微软雅黑" w:hint="eastAsia"/>
          <w:color w:val="676767"/>
        </w:rPr>
        <w:t>条</w:t>
      </w:r>
      <w:r w:rsidR="00BA51B4">
        <w:rPr>
          <w:rFonts w:ascii="微软雅黑" w:eastAsia="微软雅黑" w:hAnsi="微软雅黑" w:hint="eastAsia"/>
          <w:color w:val="676767"/>
        </w:rPr>
        <w:t>   工程总承包单位应当设立项目管理机构，设置项目经理，配备相应管理人员，加强设计、采购与施工的协调，完善和优化设计，改进施工方案，实现对工程总承包项目的有效管理控制。</w:t>
      </w:r>
    </w:p>
    <w:p w:rsidR="00E5519D" w:rsidRDefault="0025398E"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Style w:val="a6"/>
          <w:rFonts w:ascii="微软雅黑" w:eastAsia="微软雅黑" w:hAnsi="微软雅黑" w:hint="eastAsia"/>
          <w:color w:val="676767"/>
        </w:rPr>
        <w:t>第十六</w:t>
      </w:r>
      <w:r w:rsidR="00BA51B4">
        <w:rPr>
          <w:rStyle w:val="a6"/>
          <w:rFonts w:ascii="微软雅黑" w:eastAsia="微软雅黑" w:hAnsi="微软雅黑" w:hint="eastAsia"/>
          <w:color w:val="676767"/>
        </w:rPr>
        <w:t>条</w:t>
      </w:r>
      <w:r w:rsidR="00BA51B4">
        <w:rPr>
          <w:rFonts w:ascii="微软雅黑" w:eastAsia="微软雅黑" w:hAnsi="微软雅黑" w:hint="eastAsia"/>
          <w:color w:val="676767"/>
        </w:rPr>
        <w:t>   工程总承包项目经理应当具备下列条件：</w:t>
      </w:r>
      <w:r w:rsidR="009C53B5">
        <w:rPr>
          <w:rFonts w:ascii="微软雅黑" w:eastAsia="微软雅黑" w:hAnsi="微软雅黑"/>
          <w:color w:val="676767"/>
          <w:sz w:val="21"/>
          <w:szCs w:val="21"/>
        </w:rPr>
        <w:t xml:space="preserve"> </w:t>
      </w:r>
    </w:p>
    <w:p w:rsidR="00BA51B4" w:rsidRDefault="00BA51B4"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（一）取得相应工程建设类注册执业资格，包括注册建筑师、勘察设计注册工程师、注册建造师或者注册监理工程师等；未实施注册执业资格的，取得高级专业技术职称；</w:t>
      </w:r>
    </w:p>
    <w:p w:rsidR="00BA51B4" w:rsidRDefault="00BA51B4"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lastRenderedPageBreak/>
        <w:t>（二）担任过与拟建项目相类似的工程总承包项目经理、设计项目负责人、施工项目负责人或者项目总监理工程师；</w:t>
      </w:r>
    </w:p>
    <w:p w:rsidR="00BA51B4" w:rsidRDefault="00BA51B4"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（三）熟悉工程技术和工程总承包项目管理知识以及相关法律法规、标准规范；</w:t>
      </w:r>
    </w:p>
    <w:p w:rsidR="00BA51B4" w:rsidRDefault="00BA51B4"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（四）具有较强的组织协调能力和良好的职业道德。</w:t>
      </w:r>
    </w:p>
    <w:p w:rsidR="00BA51B4" w:rsidRDefault="00BA51B4"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工程总承包项目经理不得同时在两个或者两个以上工程项目担任工程总承包项目经理、施工项目负责人。</w:t>
      </w:r>
    </w:p>
    <w:p w:rsidR="00FF0572" w:rsidRDefault="0025398E"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Style w:val="a6"/>
          <w:rFonts w:ascii="微软雅黑" w:eastAsia="微软雅黑" w:hAnsi="微软雅黑" w:hint="eastAsia"/>
          <w:color w:val="676767"/>
        </w:rPr>
        <w:t>第十七</w:t>
      </w:r>
      <w:r w:rsidR="00FF0572">
        <w:rPr>
          <w:rStyle w:val="a6"/>
          <w:rFonts w:ascii="微软雅黑" w:eastAsia="微软雅黑" w:hAnsi="微软雅黑" w:hint="eastAsia"/>
          <w:color w:val="676767"/>
        </w:rPr>
        <w:t>条</w:t>
      </w:r>
      <w:r w:rsidR="00FF0572">
        <w:rPr>
          <w:rFonts w:ascii="微软雅黑" w:eastAsia="微软雅黑" w:hAnsi="微软雅黑" w:hint="eastAsia"/>
          <w:color w:val="676767"/>
        </w:rPr>
        <w:t>   工程总承包单位可以采用直接发包的方式进行分包。但以暂估价形式包括在总承包范围内的工程、货物、服务分包时，属于依法必须进行招标的项目范围且达到国家规定规模标准的，应当依法招标。</w:t>
      </w:r>
    </w:p>
    <w:p w:rsidR="00FF0572" w:rsidRDefault="0025398E"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Style w:val="a6"/>
          <w:rFonts w:ascii="微软雅黑" w:eastAsia="微软雅黑" w:hAnsi="微软雅黑" w:hint="eastAsia"/>
          <w:color w:val="676767"/>
        </w:rPr>
        <w:t>第十八</w:t>
      </w:r>
      <w:r w:rsidR="00FF0572">
        <w:rPr>
          <w:rStyle w:val="a6"/>
          <w:rFonts w:ascii="微软雅黑" w:eastAsia="微软雅黑" w:hAnsi="微软雅黑" w:hint="eastAsia"/>
          <w:color w:val="676767"/>
        </w:rPr>
        <w:t>条</w:t>
      </w:r>
      <w:r w:rsidR="00FF0572">
        <w:rPr>
          <w:rFonts w:ascii="微软雅黑" w:eastAsia="微软雅黑" w:hAnsi="微软雅黑" w:hint="eastAsia"/>
          <w:color w:val="676767"/>
        </w:rPr>
        <w:t>   建设单位不得迫使工程总承包单位以低于成本的价格竞标，不得明示或者暗示工程总承包单位违反工程建设强制性标准、降低建设工程质量，不得明示或者暗示工程总承包单位使用不合格的建筑材料、建筑构配件和设备。</w:t>
      </w:r>
    </w:p>
    <w:p w:rsidR="00FF0572" w:rsidRDefault="00FF0572"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工程总承包单位应当对其承包的全部建设工程质量负责，分包单位对其分包工程的质量负责，分包不免除工程总承包单位对其承包的全部建设工程所负的质量责任。</w:t>
      </w:r>
    </w:p>
    <w:p w:rsidR="00FF0572" w:rsidRDefault="00FF0572"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工程总承包单位、工程总承包项目经理依法承担质量终身责任。</w:t>
      </w:r>
    </w:p>
    <w:p w:rsidR="00FF0572" w:rsidRDefault="0025398E"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Style w:val="a6"/>
          <w:rFonts w:ascii="微软雅黑" w:eastAsia="微软雅黑" w:hAnsi="微软雅黑" w:hint="eastAsia"/>
          <w:color w:val="676767"/>
        </w:rPr>
        <w:t>第十九</w:t>
      </w:r>
      <w:r w:rsidR="00FF0572">
        <w:rPr>
          <w:rStyle w:val="a6"/>
          <w:rFonts w:ascii="微软雅黑" w:eastAsia="微软雅黑" w:hAnsi="微软雅黑" w:hint="eastAsia"/>
          <w:color w:val="676767"/>
        </w:rPr>
        <w:t>条</w:t>
      </w:r>
      <w:r w:rsidR="00FF0572">
        <w:rPr>
          <w:rFonts w:ascii="微软雅黑" w:eastAsia="微软雅黑" w:hAnsi="微软雅黑" w:hint="eastAsia"/>
          <w:color w:val="676767"/>
        </w:rPr>
        <w:t>   建设单位不得对工程总承包单位提出不符合建设工程安全生产法律、法规和强制性标准规定的要求，不得明示或者暗示工程总承包单位购买、租赁、使用不符合安全施工要求的安全防护用具、机械设备、施工机具及配件、消防设施和器材。</w:t>
      </w:r>
    </w:p>
    <w:p w:rsidR="00FF0572" w:rsidRDefault="00FF0572"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工程总承包单位对承包范围内工程的安全生产负总责。分包单位应当服从工程总承包单位的安全生产管理，分包单位不服从管理导致生产安全事故的，由分包单位承担主要责任，分包不免除工程总承包单位的安全责任。</w:t>
      </w:r>
    </w:p>
    <w:p w:rsidR="00FF0572" w:rsidRDefault="0025398E"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Style w:val="a6"/>
          <w:rFonts w:ascii="微软雅黑" w:eastAsia="微软雅黑" w:hAnsi="微软雅黑" w:hint="eastAsia"/>
          <w:color w:val="676767"/>
        </w:rPr>
        <w:t>第二十</w:t>
      </w:r>
      <w:r w:rsidR="00FF0572">
        <w:rPr>
          <w:rStyle w:val="a6"/>
          <w:rFonts w:ascii="微软雅黑" w:eastAsia="微软雅黑" w:hAnsi="微软雅黑" w:hint="eastAsia"/>
          <w:color w:val="676767"/>
        </w:rPr>
        <w:t>条</w:t>
      </w:r>
      <w:r w:rsidR="00FF0572">
        <w:rPr>
          <w:rFonts w:ascii="微软雅黑" w:eastAsia="微软雅黑" w:hAnsi="微软雅黑" w:hint="eastAsia"/>
          <w:color w:val="676767"/>
        </w:rPr>
        <w:t>   建设单位不得设置不合理工期，不得任意压缩合理工期。</w:t>
      </w:r>
    </w:p>
    <w:p w:rsidR="00FF0572" w:rsidRDefault="00FF0572"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lastRenderedPageBreak/>
        <w:t>工程总承包单位应当依据合同对工期全面负责，对项目总进度和各阶段的进度进行控制管理，确保工程按期竣工。</w:t>
      </w:r>
    </w:p>
    <w:p w:rsidR="00FF0572" w:rsidRPr="00E11148" w:rsidRDefault="006248B0" w:rsidP="000D0957">
      <w:pPr>
        <w:pStyle w:val="a5"/>
        <w:shd w:val="clear" w:color="auto" w:fill="FFFFFF"/>
        <w:spacing w:before="0" w:beforeAutospacing="0" w:after="0" w:afterAutospacing="0" w:line="560" w:lineRule="exact"/>
        <w:rPr>
          <w:rFonts w:ascii="微软雅黑" w:eastAsia="微软雅黑" w:hAnsi="微软雅黑"/>
          <w:b/>
          <w:color w:val="676767"/>
          <w:sz w:val="21"/>
          <w:szCs w:val="21"/>
        </w:rPr>
      </w:pPr>
      <w:r>
        <w:rPr>
          <w:rStyle w:val="a6"/>
          <w:rFonts w:ascii="微软雅黑" w:eastAsia="微软雅黑" w:hAnsi="微软雅黑" w:hint="eastAsia"/>
          <w:color w:val="676767"/>
        </w:rPr>
        <w:t>第二十</w:t>
      </w:r>
      <w:r w:rsidR="0025398E">
        <w:rPr>
          <w:rStyle w:val="a6"/>
          <w:rFonts w:ascii="微软雅黑" w:eastAsia="微软雅黑" w:hAnsi="微软雅黑" w:hint="eastAsia"/>
          <w:color w:val="676767"/>
        </w:rPr>
        <w:t>一</w:t>
      </w:r>
      <w:r w:rsidR="00FF0572">
        <w:rPr>
          <w:rStyle w:val="a6"/>
          <w:rFonts w:ascii="微软雅黑" w:eastAsia="微软雅黑" w:hAnsi="微软雅黑" w:hint="eastAsia"/>
          <w:color w:val="676767"/>
        </w:rPr>
        <w:t>条</w:t>
      </w:r>
      <w:r w:rsidR="00FF0572">
        <w:rPr>
          <w:rFonts w:ascii="微软雅黑" w:eastAsia="微软雅黑" w:hAnsi="微软雅黑" w:hint="eastAsia"/>
          <w:color w:val="676767"/>
        </w:rPr>
        <w:t>   工程保修书由建设单位与工程总承包单位签署，保修期内工程总承包单位应当根据法律法规规定以及合同约定承担保修责任，工程总承包单位不得以其与分包单位之间保修责任划分而拒绝履行保修责任。</w:t>
      </w:r>
    </w:p>
    <w:p w:rsidR="00FF0572" w:rsidRDefault="0025398E"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Style w:val="a6"/>
          <w:rFonts w:ascii="微软雅黑" w:eastAsia="微软雅黑" w:hAnsi="微软雅黑" w:hint="eastAsia"/>
          <w:color w:val="676767"/>
        </w:rPr>
        <w:t>第二十二</w:t>
      </w:r>
      <w:r w:rsidR="00FF0572">
        <w:rPr>
          <w:rStyle w:val="a6"/>
          <w:rFonts w:ascii="微软雅黑" w:eastAsia="微软雅黑" w:hAnsi="微软雅黑" w:hint="eastAsia"/>
          <w:color w:val="676767"/>
        </w:rPr>
        <w:t>条</w:t>
      </w:r>
      <w:r w:rsidR="00FF0572">
        <w:rPr>
          <w:rFonts w:ascii="微软雅黑" w:eastAsia="微软雅黑" w:hAnsi="微软雅黑" w:hint="eastAsia"/>
          <w:color w:val="676767"/>
        </w:rPr>
        <w:t>   建设单位和工程总承包单位应当加强设计、施工等环节管理，确保建设地点、建设规模、建设内容等符合项目审批、核准、备案要求。</w:t>
      </w:r>
    </w:p>
    <w:p w:rsidR="00FF0572" w:rsidRDefault="00FF0572"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政府投资项目所需资金应当按照国家有关规定确保落实到位，不得由工程总承包单位或者分包单位垫资建设。政府投资项目建设投资原则上不得超过经核定的投资概算。</w:t>
      </w:r>
    </w:p>
    <w:p w:rsidR="00FF0572" w:rsidRDefault="0025398E"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Style w:val="a6"/>
          <w:rFonts w:ascii="微软雅黑" w:eastAsia="微软雅黑" w:hAnsi="微软雅黑" w:hint="eastAsia"/>
          <w:color w:val="676767"/>
        </w:rPr>
        <w:t>第二十三</w:t>
      </w:r>
      <w:r w:rsidR="00FF0572">
        <w:rPr>
          <w:rStyle w:val="a6"/>
          <w:rFonts w:ascii="微软雅黑" w:eastAsia="微软雅黑" w:hAnsi="微软雅黑" w:hint="eastAsia"/>
          <w:color w:val="676767"/>
        </w:rPr>
        <w:t>条</w:t>
      </w:r>
      <w:r w:rsidR="00FF0572">
        <w:rPr>
          <w:rFonts w:ascii="微软雅黑" w:eastAsia="微软雅黑" w:hAnsi="微软雅黑" w:hint="eastAsia"/>
          <w:color w:val="676767"/>
        </w:rPr>
        <w:t>   工程总承包单位和工程总承包项目经理在设计、施工活动中有转包违法分包等违法违规行为或者造成工程质量安全事故的，按照法律法规对设计、施工单位及其项目负责人相同违法违规行为的规定追究责任。</w:t>
      </w:r>
    </w:p>
    <w:p w:rsidR="005F7A02" w:rsidRDefault="0025398E" w:rsidP="000D0957">
      <w:pPr>
        <w:pStyle w:val="a5"/>
        <w:shd w:val="clear" w:color="auto" w:fill="FFFFFF"/>
        <w:spacing w:before="0" w:beforeAutospacing="0" w:after="0" w:afterAutospacing="0" w:line="560" w:lineRule="exact"/>
        <w:rPr>
          <w:rFonts w:ascii="微软雅黑" w:eastAsia="微软雅黑" w:hAnsi="微软雅黑"/>
          <w:color w:val="676767"/>
        </w:rPr>
      </w:pPr>
      <w:r>
        <w:rPr>
          <w:rStyle w:val="a6"/>
          <w:rFonts w:ascii="微软雅黑" w:eastAsia="微软雅黑" w:hAnsi="微软雅黑" w:hint="eastAsia"/>
          <w:color w:val="676767"/>
          <w:shd w:val="clear" w:color="auto" w:fill="FFFFFF"/>
        </w:rPr>
        <w:t>第二十四</w:t>
      </w:r>
      <w:r w:rsidR="005F7A02">
        <w:rPr>
          <w:rStyle w:val="a6"/>
          <w:rFonts w:ascii="微软雅黑" w:eastAsia="微软雅黑" w:hAnsi="微软雅黑" w:hint="eastAsia"/>
          <w:color w:val="676767"/>
          <w:shd w:val="clear" w:color="auto" w:fill="FFFFFF"/>
        </w:rPr>
        <w:t>条</w:t>
      </w:r>
      <w:r w:rsidR="005F7A02">
        <w:rPr>
          <w:rStyle w:val="a6"/>
          <w:rFonts w:ascii="微软雅黑" w:eastAsia="微软雅黑" w:hAnsi="微软雅黑" w:hint="eastAsia"/>
          <w:color w:val="676767"/>
        </w:rPr>
        <w:t xml:space="preserve">　</w:t>
      </w:r>
      <w:r w:rsidR="005F7A02">
        <w:rPr>
          <w:rFonts w:ascii="微软雅黑" w:eastAsia="微软雅黑" w:hAnsi="微软雅黑" w:hint="eastAsia"/>
          <w:color w:val="676767"/>
          <w:shd w:val="clear" w:color="auto" w:fill="FFFFFF"/>
        </w:rPr>
        <w:t>工程总承包招标可以采用合格制资格后审或有限数量制资格后审。</w:t>
      </w:r>
      <w:r w:rsidR="00C72428">
        <w:rPr>
          <w:rFonts w:ascii="微软雅黑" w:eastAsia="微软雅黑" w:hAnsi="微软雅黑" w:hint="eastAsia"/>
          <w:color w:val="676767"/>
        </w:rPr>
        <w:t>资格审查内容可参考以下内容</w:t>
      </w:r>
      <w:r w:rsidR="00304842">
        <w:rPr>
          <w:rFonts w:ascii="微软雅黑" w:eastAsia="微软雅黑" w:hAnsi="微软雅黑" w:hint="eastAsia"/>
          <w:color w:val="676767"/>
        </w:rPr>
        <w:t>前五</w:t>
      </w:r>
      <w:r w:rsidR="00727213">
        <w:rPr>
          <w:rFonts w:ascii="微软雅黑" w:eastAsia="微软雅黑" w:hAnsi="微软雅黑" w:hint="eastAsia"/>
          <w:color w:val="676767"/>
        </w:rPr>
        <w:t>项</w:t>
      </w:r>
      <w:r w:rsidR="00E46A9B">
        <w:rPr>
          <w:rFonts w:ascii="微软雅黑" w:eastAsia="微软雅黑" w:hAnsi="微软雅黑" w:hint="eastAsia"/>
          <w:color w:val="676767"/>
        </w:rPr>
        <w:t>，有限数量制</w:t>
      </w:r>
      <w:r w:rsidR="00293F7F">
        <w:rPr>
          <w:rFonts w:ascii="微软雅黑" w:eastAsia="微软雅黑" w:hAnsi="微软雅黑" w:hint="eastAsia"/>
          <w:color w:val="676767"/>
        </w:rPr>
        <w:t>可参考</w:t>
      </w:r>
      <w:r w:rsidR="00933557">
        <w:rPr>
          <w:rFonts w:ascii="微软雅黑" w:eastAsia="微软雅黑" w:hAnsi="微软雅黑" w:hint="eastAsia"/>
          <w:color w:val="676767"/>
        </w:rPr>
        <w:t>七</w:t>
      </w:r>
      <w:r w:rsidR="008C3652">
        <w:rPr>
          <w:rFonts w:ascii="微软雅黑" w:eastAsia="微软雅黑" w:hAnsi="微软雅黑" w:hint="eastAsia"/>
          <w:color w:val="676767"/>
        </w:rPr>
        <w:t>至十</w:t>
      </w:r>
      <w:r w:rsidR="00933557">
        <w:rPr>
          <w:rFonts w:ascii="微软雅黑" w:eastAsia="微软雅黑" w:hAnsi="微软雅黑" w:hint="eastAsia"/>
          <w:color w:val="676767"/>
        </w:rPr>
        <w:t>二</w:t>
      </w:r>
      <w:r w:rsidR="00304842">
        <w:rPr>
          <w:rFonts w:ascii="微软雅黑" w:eastAsia="微软雅黑" w:hAnsi="微软雅黑" w:hint="eastAsia"/>
          <w:color w:val="676767"/>
        </w:rPr>
        <w:t>项</w:t>
      </w:r>
      <w:r w:rsidR="00C72428">
        <w:rPr>
          <w:rFonts w:ascii="微软雅黑" w:eastAsia="微软雅黑" w:hAnsi="微软雅黑" w:hint="eastAsia"/>
          <w:color w:val="676767"/>
        </w:rPr>
        <w:t>：</w:t>
      </w:r>
    </w:p>
    <w:p w:rsidR="00792C11" w:rsidRDefault="00792C11"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（一）有独立订立合同的能力；</w:t>
      </w:r>
    </w:p>
    <w:p w:rsidR="00792C11" w:rsidRDefault="00792C11"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（二）企业的资质类别、等级和项目负责人注册专业、资格等级符合国家有关规定；</w:t>
      </w:r>
    </w:p>
    <w:p w:rsidR="00792C11" w:rsidRDefault="00792C11"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（三）以联合体形式投标的，联合体的资格（资质）条件必须符合资格预审文件或招标文件要求，并附有共同投标协议；</w:t>
      </w:r>
    </w:p>
    <w:p w:rsidR="00727213" w:rsidRDefault="00792C11" w:rsidP="000D0957">
      <w:pPr>
        <w:pStyle w:val="a5"/>
        <w:shd w:val="clear" w:color="auto" w:fill="FFFFFF"/>
        <w:spacing w:before="0" w:beforeAutospacing="0" w:after="0" w:afterAutospacing="0" w:line="560" w:lineRule="exact"/>
        <w:rPr>
          <w:rFonts w:ascii="微软雅黑" w:eastAsia="微软雅黑" w:hAnsi="微软雅黑"/>
          <w:color w:val="676767"/>
        </w:rPr>
      </w:pPr>
      <w:r>
        <w:rPr>
          <w:rFonts w:ascii="微软雅黑" w:eastAsia="微软雅黑" w:hAnsi="微软雅黑" w:hint="eastAsia"/>
          <w:color w:val="676767"/>
        </w:rPr>
        <w:t>（四）企业具备安全生产条件，并取得安全生产许可证（相关规定不作要求的除外）；</w:t>
      </w:r>
    </w:p>
    <w:p w:rsidR="00727213" w:rsidRDefault="00727213"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（五）项目负责人必须满足下列条件：</w:t>
      </w:r>
    </w:p>
    <w:p w:rsidR="00727213" w:rsidRDefault="00727213"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1.项目负责人不得同时在两个或者两个以上单位受聘或者执业</w:t>
      </w:r>
      <w:r w:rsidR="009C4D2A">
        <w:rPr>
          <w:rFonts w:ascii="微软雅黑" w:eastAsia="微软雅黑" w:hAnsi="微软雅黑" w:hint="eastAsia"/>
          <w:color w:val="676767"/>
        </w:rPr>
        <w:t>；</w:t>
      </w:r>
    </w:p>
    <w:p w:rsidR="00727213" w:rsidRPr="00727213" w:rsidRDefault="00727213"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lastRenderedPageBreak/>
        <w:t>2.项目负责人无在建工程</w:t>
      </w:r>
      <w:r w:rsidR="009C4D2A">
        <w:rPr>
          <w:rFonts w:ascii="微软雅黑" w:eastAsia="微软雅黑" w:hAnsi="微软雅黑" w:hint="eastAsia"/>
          <w:color w:val="676767"/>
        </w:rPr>
        <w:t>。</w:t>
      </w:r>
    </w:p>
    <w:p w:rsidR="00933557" w:rsidRDefault="00933557" w:rsidP="000D0957">
      <w:pPr>
        <w:pStyle w:val="a5"/>
        <w:shd w:val="clear" w:color="auto" w:fill="FFFFFF"/>
        <w:spacing w:before="0" w:beforeAutospacing="0" w:after="0" w:afterAutospacing="0" w:line="560" w:lineRule="exact"/>
        <w:rPr>
          <w:rFonts w:ascii="微软雅黑" w:eastAsia="微软雅黑" w:hAnsi="微软雅黑"/>
          <w:color w:val="676767"/>
        </w:rPr>
      </w:pPr>
      <w:r>
        <w:rPr>
          <w:rFonts w:ascii="微软雅黑" w:eastAsia="微软雅黑" w:hAnsi="微软雅黑" w:hint="eastAsia"/>
          <w:color w:val="676767"/>
        </w:rPr>
        <w:t>（六）企业投标保证金缴纳情况和同类工程业绩；</w:t>
      </w:r>
    </w:p>
    <w:p w:rsidR="00180343" w:rsidRDefault="00727213" w:rsidP="000D0957">
      <w:pPr>
        <w:pStyle w:val="a5"/>
        <w:shd w:val="clear" w:color="auto" w:fill="FFFFFF"/>
        <w:spacing w:before="0" w:beforeAutospacing="0" w:after="0" w:afterAutospacing="0" w:line="560" w:lineRule="exact"/>
        <w:rPr>
          <w:rFonts w:ascii="微软雅黑" w:eastAsia="微软雅黑" w:hAnsi="微软雅黑"/>
          <w:color w:val="676767"/>
          <w:shd w:val="clear" w:color="auto" w:fill="FFFFFF"/>
        </w:rPr>
      </w:pPr>
      <w:r>
        <w:rPr>
          <w:rFonts w:ascii="微软雅黑" w:eastAsia="微软雅黑" w:hAnsi="微软雅黑" w:hint="eastAsia"/>
          <w:color w:val="676767"/>
        </w:rPr>
        <w:t>（</w:t>
      </w:r>
      <w:r w:rsidR="00933557">
        <w:rPr>
          <w:rFonts w:ascii="微软雅黑" w:eastAsia="微软雅黑" w:hAnsi="微软雅黑" w:hint="eastAsia"/>
          <w:color w:val="676767"/>
        </w:rPr>
        <w:t>七</w:t>
      </w:r>
      <w:r>
        <w:rPr>
          <w:rFonts w:ascii="微软雅黑" w:eastAsia="微软雅黑" w:hAnsi="微软雅黑" w:hint="eastAsia"/>
          <w:color w:val="676767"/>
        </w:rPr>
        <w:t>）</w:t>
      </w:r>
      <w:bookmarkStart w:id="0" w:name="_Toc8075"/>
      <w:r w:rsidR="00180343">
        <w:rPr>
          <w:rFonts w:ascii="微软雅黑" w:eastAsia="微软雅黑" w:hAnsi="微软雅黑" w:hint="eastAsia"/>
          <w:color w:val="676767"/>
          <w:shd w:val="clear" w:color="auto" w:fill="FFFFFF"/>
        </w:rPr>
        <w:t>财务状况；</w:t>
      </w:r>
    </w:p>
    <w:p w:rsidR="00180343" w:rsidRDefault="00180343" w:rsidP="000D0957">
      <w:pPr>
        <w:pStyle w:val="a5"/>
        <w:shd w:val="clear" w:color="auto" w:fill="FFFFFF"/>
        <w:spacing w:before="0" w:beforeAutospacing="0" w:after="0" w:afterAutospacing="0" w:line="560" w:lineRule="exact"/>
        <w:rPr>
          <w:rFonts w:ascii="微软雅黑" w:eastAsia="微软雅黑" w:hAnsi="微软雅黑"/>
          <w:color w:val="676767"/>
          <w:shd w:val="clear" w:color="auto" w:fill="FFFFFF"/>
        </w:rPr>
      </w:pPr>
      <w:r>
        <w:rPr>
          <w:rFonts w:ascii="微软雅黑" w:eastAsia="微软雅黑" w:hAnsi="微软雅黑" w:hint="eastAsia"/>
          <w:color w:val="676767"/>
          <w:shd w:val="clear" w:color="auto" w:fill="FFFFFF"/>
        </w:rPr>
        <w:t>（</w:t>
      </w:r>
      <w:r w:rsidR="00933557">
        <w:rPr>
          <w:rFonts w:ascii="微软雅黑" w:eastAsia="微软雅黑" w:hAnsi="微软雅黑" w:hint="eastAsia"/>
          <w:color w:val="676767"/>
          <w:shd w:val="clear" w:color="auto" w:fill="FFFFFF"/>
        </w:rPr>
        <w:t>八</w:t>
      </w:r>
      <w:r>
        <w:rPr>
          <w:rFonts w:ascii="微软雅黑" w:eastAsia="微软雅黑" w:hAnsi="微软雅黑" w:hint="eastAsia"/>
          <w:color w:val="676767"/>
          <w:shd w:val="clear" w:color="auto" w:fill="FFFFFF"/>
        </w:rPr>
        <w:t>）认证体系：企业通过质量管理体系、环境管理体系、职业安全健康管理体系认证等；</w:t>
      </w:r>
    </w:p>
    <w:p w:rsidR="00381FEA" w:rsidRPr="009C4D2A" w:rsidRDefault="00180343" w:rsidP="000D0957">
      <w:pPr>
        <w:pStyle w:val="a5"/>
        <w:shd w:val="clear" w:color="auto" w:fill="FFFFFF"/>
        <w:spacing w:before="0" w:beforeAutospacing="0" w:after="0" w:afterAutospacing="0" w:line="560" w:lineRule="exact"/>
        <w:rPr>
          <w:rFonts w:ascii="微软雅黑" w:eastAsia="微软雅黑" w:hAnsi="微软雅黑"/>
          <w:color w:val="676767"/>
          <w:shd w:val="clear" w:color="auto" w:fill="FFFFFF"/>
        </w:rPr>
      </w:pPr>
      <w:r>
        <w:rPr>
          <w:rFonts w:ascii="微软雅黑" w:eastAsia="微软雅黑" w:hAnsi="微软雅黑" w:hint="eastAsia"/>
          <w:color w:val="676767"/>
        </w:rPr>
        <w:t>（</w:t>
      </w:r>
      <w:r w:rsidR="00933557">
        <w:rPr>
          <w:rFonts w:ascii="微软雅黑" w:eastAsia="微软雅黑" w:hAnsi="微软雅黑" w:hint="eastAsia"/>
          <w:color w:val="676767"/>
        </w:rPr>
        <w:t>九</w:t>
      </w:r>
      <w:r>
        <w:rPr>
          <w:rFonts w:ascii="微软雅黑" w:eastAsia="微软雅黑" w:hAnsi="微软雅黑" w:hint="eastAsia"/>
          <w:color w:val="676767"/>
        </w:rPr>
        <w:t>）</w:t>
      </w:r>
      <w:r w:rsidR="00293F7F" w:rsidRPr="009C4D2A">
        <w:rPr>
          <w:rFonts w:ascii="微软雅黑" w:eastAsia="微软雅黑" w:hAnsi="微软雅黑" w:hint="eastAsia"/>
          <w:color w:val="676767"/>
          <w:shd w:val="clear" w:color="auto" w:fill="FFFFFF"/>
        </w:rPr>
        <w:t>主体管理考核及企业诚信考核</w:t>
      </w:r>
      <w:bookmarkEnd w:id="0"/>
      <w:r w:rsidR="00727213" w:rsidRPr="009C4D2A">
        <w:rPr>
          <w:rFonts w:ascii="微软雅黑" w:eastAsia="微软雅黑" w:hAnsi="微软雅黑" w:hint="eastAsia"/>
          <w:color w:val="676767"/>
          <w:shd w:val="clear" w:color="auto" w:fill="FFFFFF"/>
        </w:rPr>
        <w:t>；</w:t>
      </w:r>
    </w:p>
    <w:p w:rsidR="00727213" w:rsidRDefault="00225BB0" w:rsidP="000D0957">
      <w:pPr>
        <w:pStyle w:val="a5"/>
        <w:shd w:val="clear" w:color="auto" w:fill="FFFFFF"/>
        <w:spacing w:before="0" w:beforeAutospacing="0" w:after="0" w:afterAutospacing="0" w:line="560" w:lineRule="exact"/>
        <w:rPr>
          <w:rFonts w:ascii="微软雅黑" w:eastAsia="微软雅黑" w:hAnsi="微软雅黑"/>
          <w:color w:val="676767"/>
          <w:sz w:val="21"/>
          <w:szCs w:val="21"/>
        </w:rPr>
      </w:pPr>
      <w:r>
        <w:rPr>
          <w:rFonts w:ascii="微软雅黑" w:eastAsia="微软雅黑" w:hAnsi="微软雅黑" w:hint="eastAsia"/>
          <w:color w:val="676767"/>
        </w:rPr>
        <w:t>（</w:t>
      </w:r>
      <w:r w:rsidR="00933557">
        <w:rPr>
          <w:rFonts w:ascii="微软雅黑" w:eastAsia="微软雅黑" w:hAnsi="微软雅黑" w:hint="eastAsia"/>
          <w:color w:val="676767"/>
        </w:rPr>
        <w:t>十</w:t>
      </w:r>
      <w:r w:rsidR="00381FEA">
        <w:rPr>
          <w:rFonts w:ascii="微软雅黑" w:eastAsia="微软雅黑" w:hAnsi="微软雅黑" w:hint="eastAsia"/>
          <w:color w:val="676767"/>
        </w:rPr>
        <w:t>）</w:t>
      </w:r>
      <w:r w:rsidR="00293F7F">
        <w:rPr>
          <w:rFonts w:ascii="微软雅黑" w:eastAsia="微软雅黑" w:hAnsi="微软雅黑" w:hint="eastAsia"/>
          <w:color w:val="676767"/>
        </w:rPr>
        <w:t>企业同类工程业绩</w:t>
      </w:r>
      <w:r w:rsidR="009C4D2A">
        <w:rPr>
          <w:rFonts w:ascii="微软雅黑" w:eastAsia="微软雅黑" w:hAnsi="微软雅黑" w:hint="eastAsia"/>
          <w:color w:val="676767"/>
        </w:rPr>
        <w:t>；</w:t>
      </w:r>
    </w:p>
    <w:p w:rsidR="008266EE" w:rsidRPr="009C4D2A" w:rsidRDefault="00381FEA" w:rsidP="000D0957">
      <w:pPr>
        <w:pStyle w:val="a5"/>
        <w:shd w:val="clear" w:color="auto" w:fill="FFFFFF"/>
        <w:spacing w:before="0" w:beforeAutospacing="0" w:after="0" w:afterAutospacing="0" w:line="560" w:lineRule="exact"/>
        <w:rPr>
          <w:rFonts w:ascii="微软雅黑" w:eastAsia="微软雅黑" w:hAnsi="微软雅黑"/>
          <w:color w:val="676767"/>
        </w:rPr>
      </w:pPr>
      <w:r>
        <w:rPr>
          <w:rFonts w:ascii="微软雅黑" w:eastAsia="微软雅黑" w:hAnsi="微软雅黑" w:hint="eastAsia"/>
          <w:color w:val="676767"/>
        </w:rPr>
        <w:t>（</w:t>
      </w:r>
      <w:r w:rsidR="00225BB0">
        <w:rPr>
          <w:rFonts w:ascii="微软雅黑" w:eastAsia="微软雅黑" w:hAnsi="微软雅黑" w:hint="eastAsia"/>
          <w:color w:val="676767"/>
        </w:rPr>
        <w:t>十</w:t>
      </w:r>
      <w:r w:rsidR="00933557">
        <w:rPr>
          <w:rFonts w:ascii="微软雅黑" w:eastAsia="微软雅黑" w:hAnsi="微软雅黑" w:hint="eastAsia"/>
          <w:color w:val="676767"/>
        </w:rPr>
        <w:t>一</w:t>
      </w:r>
      <w:r>
        <w:rPr>
          <w:rFonts w:ascii="微软雅黑" w:eastAsia="微软雅黑" w:hAnsi="微软雅黑" w:hint="eastAsia"/>
          <w:color w:val="676767"/>
        </w:rPr>
        <w:t>）</w:t>
      </w:r>
      <w:bookmarkStart w:id="1" w:name="_Toc8083"/>
      <w:r w:rsidR="00135A27" w:rsidRPr="009C4D2A">
        <w:rPr>
          <w:rFonts w:ascii="微软雅黑" w:eastAsia="微软雅黑" w:hAnsi="微软雅黑" w:hint="eastAsia"/>
          <w:color w:val="676767"/>
        </w:rPr>
        <w:t>企业荣誉</w:t>
      </w:r>
      <w:bookmarkEnd w:id="1"/>
      <w:r w:rsidR="00135A27" w:rsidRPr="009C4D2A">
        <w:rPr>
          <w:rFonts w:ascii="微软雅黑" w:eastAsia="微软雅黑" w:hAnsi="微软雅黑" w:hint="eastAsia"/>
          <w:color w:val="676767"/>
        </w:rPr>
        <w:t>、企业信誉</w:t>
      </w:r>
      <w:r w:rsidR="009C4D2A">
        <w:rPr>
          <w:rFonts w:ascii="微软雅黑" w:eastAsia="微软雅黑" w:hAnsi="微软雅黑" w:hint="eastAsia"/>
          <w:color w:val="676767"/>
        </w:rPr>
        <w:t>；</w:t>
      </w:r>
    </w:p>
    <w:p w:rsidR="008266EE" w:rsidRDefault="008266EE" w:rsidP="000D0957">
      <w:pPr>
        <w:pStyle w:val="a5"/>
        <w:shd w:val="clear" w:color="auto" w:fill="FFFFFF"/>
        <w:spacing w:before="0" w:beforeAutospacing="0" w:after="0" w:afterAutospacing="0" w:line="560" w:lineRule="exact"/>
        <w:rPr>
          <w:rFonts w:ascii="微软雅黑" w:eastAsia="微软雅黑" w:hAnsi="微软雅黑"/>
          <w:color w:val="676767"/>
          <w:shd w:val="clear" w:color="auto" w:fill="FFFFFF"/>
        </w:rPr>
      </w:pPr>
      <w:r w:rsidRPr="00666142">
        <w:rPr>
          <w:rFonts w:ascii="微软雅黑" w:eastAsia="微软雅黑" w:hAnsi="微软雅黑" w:hint="eastAsia"/>
          <w:color w:val="676767"/>
        </w:rPr>
        <w:t>（</w:t>
      </w:r>
      <w:r w:rsidR="00225BB0" w:rsidRPr="00666142">
        <w:rPr>
          <w:rFonts w:ascii="微软雅黑" w:eastAsia="微软雅黑" w:hAnsi="微软雅黑" w:hint="eastAsia"/>
          <w:color w:val="676767"/>
        </w:rPr>
        <w:t>十</w:t>
      </w:r>
      <w:r w:rsidR="00933557">
        <w:rPr>
          <w:rFonts w:ascii="微软雅黑" w:eastAsia="微软雅黑" w:hAnsi="微软雅黑" w:hint="eastAsia"/>
          <w:color w:val="676767"/>
        </w:rPr>
        <w:t>二</w:t>
      </w:r>
      <w:r w:rsidRPr="00666142">
        <w:rPr>
          <w:rFonts w:ascii="微软雅黑" w:eastAsia="微软雅黑" w:hAnsi="微软雅黑" w:hint="eastAsia"/>
          <w:color w:val="676767"/>
        </w:rPr>
        <w:t>）</w:t>
      </w:r>
      <w:r>
        <w:rPr>
          <w:rFonts w:ascii="微软雅黑" w:eastAsia="微软雅黑" w:hAnsi="微软雅黑" w:hint="eastAsia"/>
          <w:color w:val="676767"/>
          <w:shd w:val="clear" w:color="auto" w:fill="FFFFFF"/>
        </w:rPr>
        <w:t>项目负责人承担类似工程获奖情况</w:t>
      </w:r>
      <w:r w:rsidR="009C4D2A">
        <w:rPr>
          <w:rFonts w:ascii="微软雅黑" w:eastAsia="微软雅黑" w:hAnsi="微软雅黑" w:hint="eastAsia"/>
          <w:color w:val="676767"/>
          <w:shd w:val="clear" w:color="auto" w:fill="FFFFFF"/>
        </w:rPr>
        <w:t>。</w:t>
      </w:r>
    </w:p>
    <w:p w:rsidR="00666142" w:rsidRPr="007217CA" w:rsidRDefault="0025398E" w:rsidP="000D0957">
      <w:pPr>
        <w:spacing w:line="560" w:lineRule="exact"/>
        <w:rPr>
          <w:rFonts w:ascii="微软雅黑" w:eastAsia="微软雅黑" w:hAnsi="微软雅黑" w:cs="宋体"/>
          <w:color w:val="676767"/>
          <w:kern w:val="0"/>
          <w:sz w:val="24"/>
          <w:szCs w:val="24"/>
        </w:rPr>
      </w:pPr>
      <w:r>
        <w:rPr>
          <w:rStyle w:val="a6"/>
          <w:rFonts w:ascii="微软雅黑" w:eastAsia="微软雅黑" w:hAnsi="微软雅黑" w:cs="宋体" w:hint="eastAsia"/>
          <w:color w:val="676767"/>
          <w:kern w:val="0"/>
          <w:sz w:val="24"/>
          <w:szCs w:val="24"/>
          <w:shd w:val="clear" w:color="auto" w:fill="FFFFFF"/>
        </w:rPr>
        <w:t>第二十五</w:t>
      </w:r>
      <w:r w:rsidR="00666142" w:rsidRPr="00D83849">
        <w:rPr>
          <w:rStyle w:val="a6"/>
          <w:rFonts w:ascii="微软雅黑" w:eastAsia="微软雅黑" w:hAnsi="微软雅黑" w:cs="宋体" w:hint="eastAsia"/>
          <w:color w:val="676767"/>
          <w:kern w:val="0"/>
          <w:sz w:val="24"/>
          <w:szCs w:val="24"/>
          <w:shd w:val="clear" w:color="auto" w:fill="FFFFFF"/>
        </w:rPr>
        <w:t>条</w:t>
      </w:r>
      <w:r w:rsidR="00666142" w:rsidRPr="007217CA">
        <w:rPr>
          <w:rFonts w:cs="宋体" w:hint="eastAsia"/>
          <w:b/>
          <w:bCs/>
          <w:kern w:val="0"/>
          <w:sz w:val="24"/>
          <w:szCs w:val="24"/>
        </w:rPr>
        <w:t xml:space="preserve">  </w:t>
      </w:r>
      <w:r w:rsidR="00666142" w:rsidRPr="007217CA">
        <w:rPr>
          <w:rFonts w:ascii="微软雅黑" w:eastAsia="微软雅黑" w:hAnsi="微软雅黑" w:cs="宋体" w:hint="eastAsia"/>
          <w:color w:val="676767"/>
          <w:kern w:val="0"/>
          <w:sz w:val="24"/>
          <w:szCs w:val="24"/>
        </w:rPr>
        <w:t>否决条款可参考以下内容：</w:t>
      </w:r>
      <w:r w:rsidR="009C53B5" w:rsidRPr="007217CA">
        <w:rPr>
          <w:rFonts w:ascii="微软雅黑" w:eastAsia="微软雅黑" w:hAnsi="微软雅黑" w:cs="宋体"/>
          <w:color w:val="676767"/>
          <w:kern w:val="0"/>
          <w:sz w:val="24"/>
          <w:szCs w:val="24"/>
        </w:rPr>
        <w:t xml:space="preserve"> </w:t>
      </w:r>
    </w:p>
    <w:p w:rsidR="000C02C6"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（一）工程总承包</w:t>
      </w:r>
      <w:r w:rsidR="00A8152B">
        <w:rPr>
          <w:rFonts w:ascii="微软雅黑" w:eastAsia="微软雅黑" w:hAnsi="微软雅黑" w:cs="宋体" w:hint="eastAsia"/>
          <w:color w:val="676767"/>
          <w:kern w:val="0"/>
          <w:sz w:val="24"/>
          <w:szCs w:val="24"/>
        </w:rPr>
        <w:t>资格审查</w:t>
      </w:r>
      <w:r w:rsidRPr="007217CA">
        <w:rPr>
          <w:rFonts w:ascii="微软雅黑" w:eastAsia="微软雅黑" w:hAnsi="微软雅黑" w:cs="宋体"/>
          <w:color w:val="676767"/>
          <w:kern w:val="0"/>
          <w:sz w:val="24"/>
          <w:szCs w:val="24"/>
        </w:rPr>
        <w:t>否决投标条款</w:t>
      </w:r>
    </w:p>
    <w:p w:rsidR="000C02C6"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1、投标文件未经投标人盖章和单位负责人签字。本项指投标文件无投标人盖章或者单位法定代表人签字或盖章。</w:t>
      </w:r>
    </w:p>
    <w:p w:rsidR="000C02C6"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2、投标联合体没有提交共同投标协议。本项指共同投标协议未按招标文件提供的格式签署、提交，未明确联合体牵头人和各方拟承担的工作和责任，未承诺中标后将向招标人承担连带责任。</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3、投标人不符合国家或者招标文件规定的资格条件。本项指投标人的资质条件不满足以下要求的：</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（1）投标人名称与营业执照、资质证书、安全生产许可证一致，且有效；</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（2）资质条件符合国家规定和招标文件要求；</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（3）项目负责人资格符合招标文件规定的专业等级要求；</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本项还指投标人存在下列情形之一的：</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（1）为招标人不具有独立法人资格的附属机构（单位）；</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（2）与招标人存在利害关系且可能影响招标公正性；</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lastRenderedPageBreak/>
        <w:t>（3）与本招标项目的其他投标人为同一个单位负责人；</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（4）与本招标项目的其他投标人存在控股、管理关系；</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（5）为本标段的代建人；</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（6）为本标段的招标代理机构；</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（7）为承担建设工程的前期设计、造价咨询、监理服务的法人或其任何附属机构（单位）；</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（8）与本标段的设计人或造价咨询机构或监理人或代建人或招标代理机构为同为一个法定代表人；</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（9）与本标段的设计人或造价咨询机构或监理人或代建人或招标代理机构相互控股或参股关系；</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（10）被依法暂停或取消投标资格的；</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（11）被责令停产停业，暂扣或者吊销执照，或吊销资质证书；</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（12）进入清算程序，或被宣告破产，或其他丧失履约能力的情形；</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（13）在最近三年内发生重大施工质量问题的；</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（14）被市场监督管理机关在全国企业信用信息公示系统中列入严重违法失信企业名单的；</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（15）被最高人民法院在“信用中国”网站（www.creditchina.gov.cn）或各级信用信息共享平台中列入失信被执行人名单的；</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（16）在近两年内投标人或其法定代表人、拟委任的项目负责人有行贿犯罪行为的；</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（17）拖欠工人工资，情节严重被市建设行政管理部门向社会公布且在公布的期限内的；</w:t>
      </w:r>
    </w:p>
    <w:p w:rsidR="000C02C6"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（18）投标人违反法律、法规、规章或者无正当理由放弃投标、中标资格，招标人重新招标时，该投标人不得再参加该工程的投标。</w:t>
      </w:r>
    </w:p>
    <w:p w:rsidR="000C02C6"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lastRenderedPageBreak/>
        <w:t>4、同一投标人提交两个以上不同的投标文件或者投标报价，但招标文件要求提交备选投标的除外。</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5、投标文件没有对招标文件的实质性要求和条件作出响应：</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（1）未按招标文件要求提交投标保证金的；</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（2）工期超过招标文件规定的；</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（3）质量不满足招标文件规定的；</w:t>
      </w:r>
    </w:p>
    <w:p w:rsidR="000C02C6"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（4）投标人不按评标委员会要求澄清、说明或补正的；</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6、投标人有串通投标、弄虚作假、行贿等违法行为的。</w:t>
      </w:r>
    </w:p>
    <w:p w:rsidR="000C02C6"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（二）工程总承包报价否决投标条款</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1、投标文件未经投标人盖章和单位负责人签字。本项指投标文件下列内容未按招标文件提供的表式要求签字和盖章的：</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（1）投标承诺书；</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（2）投标函；</w:t>
      </w:r>
    </w:p>
    <w:p w:rsidR="000C02C6"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（3）共同投标协议(如有)。</w:t>
      </w:r>
    </w:p>
    <w:p w:rsidR="000C02C6"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2、投标联合体没有提交共同投标协议。本项指共同投标协议未按招标文件提供的格式签署、提交，未明确联合体牵头人和各方拟承担的工作和责任。</w:t>
      </w:r>
    </w:p>
    <w:p w:rsidR="000C02C6"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3、同一投标人提交两个以上不同的投标文件或者投标报价，但招标文件要求提交备选投标的除外。</w:t>
      </w:r>
    </w:p>
    <w:p w:rsidR="000C02C6"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4、投标报价低于成本或者高于招标文件设定的最高投标限价的。</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5、投标文件没有对招标文件的实质性要求和条件作出响应。</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1）总承包报价评审中发现报价与方案明显不匹配的：如总承包报价中未包含总承包方案中的相关内容；或者总承包报价中虽包含总承包方案相关内容，但该报价不足以实现招标项目功能需求的等。招标文件中可在此条款中具体罗列明显不匹配的内容和具体功能需求；</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lastRenderedPageBreak/>
        <w:t>（2）改变暂估价、暂列金额的；</w:t>
      </w:r>
    </w:p>
    <w:p w:rsidR="00666142" w:rsidRPr="007217CA"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（3）规费、增值税未按照招标文件规定费率计取的；</w:t>
      </w:r>
    </w:p>
    <w:p w:rsidR="00B20363"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（4）投标人不按评标委员会要求澄清、说明或补正的。</w:t>
      </w:r>
    </w:p>
    <w:p w:rsidR="000C02C6" w:rsidRDefault="00666142" w:rsidP="000D0957">
      <w:pPr>
        <w:spacing w:line="560" w:lineRule="exact"/>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6、投标人有串通投标、弄虚作假、行贿等违法行为的。</w:t>
      </w:r>
    </w:p>
    <w:p w:rsidR="00AE41DE" w:rsidRDefault="0025398E" w:rsidP="000D0957">
      <w:pPr>
        <w:spacing w:line="560" w:lineRule="exact"/>
        <w:rPr>
          <w:rFonts w:ascii="微软雅黑" w:eastAsia="微软雅黑" w:hAnsi="微软雅黑" w:cs="宋体"/>
          <w:color w:val="676767"/>
          <w:kern w:val="0"/>
          <w:sz w:val="24"/>
          <w:szCs w:val="24"/>
        </w:rPr>
      </w:pPr>
      <w:r>
        <w:rPr>
          <w:rStyle w:val="a6"/>
          <w:rFonts w:ascii="微软雅黑" w:eastAsia="微软雅黑" w:hAnsi="微软雅黑" w:cs="宋体" w:hint="eastAsia"/>
          <w:color w:val="676767"/>
          <w:kern w:val="0"/>
          <w:sz w:val="24"/>
          <w:szCs w:val="24"/>
          <w:shd w:val="clear" w:color="auto" w:fill="FFFFFF"/>
        </w:rPr>
        <w:t>第二十六</w:t>
      </w:r>
      <w:r w:rsidR="00C7049D" w:rsidRPr="000C02C6">
        <w:rPr>
          <w:rStyle w:val="a6"/>
          <w:rFonts w:ascii="微软雅黑" w:eastAsia="微软雅黑" w:hAnsi="微软雅黑" w:cs="宋体" w:hint="eastAsia"/>
          <w:color w:val="676767"/>
          <w:kern w:val="0"/>
          <w:sz w:val="24"/>
          <w:szCs w:val="24"/>
          <w:shd w:val="clear" w:color="auto" w:fill="FFFFFF"/>
        </w:rPr>
        <w:t>条</w:t>
      </w:r>
      <w:r w:rsidR="00A6558E" w:rsidRPr="001D5FE0">
        <w:rPr>
          <w:rFonts w:cs="宋体" w:hint="eastAsia"/>
          <w:b/>
          <w:bCs/>
          <w:kern w:val="0"/>
          <w:sz w:val="24"/>
          <w:szCs w:val="24"/>
        </w:rPr>
        <w:t xml:space="preserve">　</w:t>
      </w:r>
      <w:r w:rsidR="00030D4B" w:rsidRPr="00030D4B">
        <w:rPr>
          <w:rFonts w:ascii="微软雅黑" w:eastAsia="微软雅黑" w:hAnsi="微软雅黑" w:cs="宋体" w:hint="eastAsia"/>
          <w:color w:val="676767"/>
          <w:kern w:val="0"/>
          <w:sz w:val="24"/>
          <w:szCs w:val="24"/>
        </w:rPr>
        <w:t>参考其他省市经验，</w:t>
      </w:r>
      <w:r w:rsidR="00E04C50" w:rsidRPr="001D5FE0">
        <w:rPr>
          <w:rFonts w:ascii="微软雅黑" w:eastAsia="微软雅黑" w:hAnsi="微软雅黑" w:cs="宋体" w:hint="eastAsia"/>
          <w:color w:val="676767"/>
          <w:kern w:val="0"/>
          <w:sz w:val="24"/>
          <w:szCs w:val="24"/>
        </w:rPr>
        <w:t>工程总承包评标</w:t>
      </w:r>
      <w:r w:rsidR="00E04C50">
        <w:rPr>
          <w:rFonts w:ascii="微软雅黑" w:eastAsia="微软雅黑" w:hAnsi="微软雅黑" w:cs="宋体" w:hint="eastAsia"/>
          <w:color w:val="676767"/>
          <w:kern w:val="0"/>
          <w:sz w:val="24"/>
          <w:szCs w:val="24"/>
        </w:rPr>
        <w:t>可以采用综合评估法</w:t>
      </w:r>
      <w:r w:rsidR="00E04C50" w:rsidRPr="00E04C50">
        <w:rPr>
          <w:rFonts w:ascii="微软雅黑" w:eastAsia="微软雅黑" w:hAnsi="微软雅黑" w:cs="宋体" w:hint="eastAsia"/>
          <w:color w:val="676767"/>
          <w:kern w:val="0"/>
          <w:sz w:val="24"/>
          <w:szCs w:val="24"/>
        </w:rPr>
        <w:t>及法律法规规定的其他评标办法</w:t>
      </w:r>
      <w:r w:rsidR="00336974" w:rsidRPr="001D5FE0">
        <w:rPr>
          <w:rFonts w:ascii="微软雅黑" w:eastAsia="微软雅黑" w:hAnsi="微软雅黑" w:cs="宋体" w:hint="eastAsia"/>
          <w:color w:val="676767"/>
          <w:kern w:val="0"/>
          <w:sz w:val="24"/>
          <w:szCs w:val="24"/>
        </w:rPr>
        <w:t>。</w:t>
      </w:r>
    </w:p>
    <w:p w:rsidR="00AE41DE" w:rsidRPr="00683CF4" w:rsidRDefault="00AE41DE" w:rsidP="000D0957">
      <w:pPr>
        <w:spacing w:line="560" w:lineRule="exact"/>
        <w:rPr>
          <w:rFonts w:ascii="微软雅黑" w:eastAsia="微软雅黑" w:hAnsi="微软雅黑"/>
          <w:color w:val="FF0000"/>
          <w:sz w:val="24"/>
          <w:szCs w:val="24"/>
          <w:shd w:val="clear" w:color="auto" w:fill="FFFFFF"/>
        </w:rPr>
      </w:pPr>
      <w:r>
        <w:rPr>
          <w:rFonts w:ascii="微软雅黑" w:eastAsia="微软雅黑" w:hAnsi="微软雅黑" w:cs="宋体" w:hint="eastAsia"/>
          <w:color w:val="676767"/>
          <w:kern w:val="0"/>
          <w:sz w:val="24"/>
          <w:szCs w:val="24"/>
        </w:rPr>
        <w:t xml:space="preserve">    综合评估法，</w:t>
      </w:r>
      <w:r>
        <w:rPr>
          <w:rFonts w:ascii="微软雅黑" w:eastAsia="微软雅黑" w:hAnsi="微软雅黑" w:cs="宋体"/>
          <w:color w:val="676767"/>
          <w:kern w:val="0"/>
          <w:sz w:val="24"/>
          <w:szCs w:val="24"/>
        </w:rPr>
        <w:t>是指对通过</w:t>
      </w:r>
      <w:r w:rsidRPr="00AE41DE">
        <w:rPr>
          <w:rFonts w:ascii="微软雅黑" w:eastAsia="微软雅黑" w:hAnsi="微软雅黑" w:cs="宋体" w:hint="eastAsia"/>
          <w:color w:val="676767"/>
          <w:kern w:val="0"/>
          <w:sz w:val="24"/>
          <w:szCs w:val="24"/>
        </w:rPr>
        <w:t>资格审查</w:t>
      </w:r>
      <w:r w:rsidRPr="00AE41DE">
        <w:rPr>
          <w:rFonts w:ascii="微软雅黑" w:eastAsia="微软雅黑" w:hAnsi="微软雅黑" w:cs="宋体"/>
          <w:color w:val="676767"/>
          <w:kern w:val="0"/>
          <w:sz w:val="24"/>
          <w:szCs w:val="24"/>
        </w:rPr>
        <w:t>的投标人</w:t>
      </w:r>
      <w:r>
        <w:rPr>
          <w:rFonts w:ascii="微软雅黑" w:eastAsia="微软雅黑" w:hAnsi="微软雅黑" w:cs="宋体" w:hint="eastAsia"/>
          <w:color w:val="676767"/>
          <w:kern w:val="0"/>
          <w:sz w:val="24"/>
          <w:szCs w:val="24"/>
        </w:rPr>
        <w:t>，</w:t>
      </w:r>
      <w:r w:rsidR="001D5FE0" w:rsidRPr="001D5FE0">
        <w:rPr>
          <w:rFonts w:ascii="微软雅黑" w:eastAsia="微软雅黑" w:hAnsi="微软雅黑" w:cs="宋体" w:hint="eastAsia"/>
          <w:color w:val="676767"/>
          <w:kern w:val="0"/>
          <w:sz w:val="24"/>
          <w:szCs w:val="24"/>
        </w:rPr>
        <w:t>采用打分制方式对各项评审因素进行评审。评标委员会根据投标人综合得分，向招标人推荐中标候选人。</w:t>
      </w:r>
    </w:p>
    <w:p w:rsidR="00795B51" w:rsidRPr="00401B96" w:rsidRDefault="005E5C3A" w:rsidP="000D0957">
      <w:pPr>
        <w:spacing w:line="560" w:lineRule="exact"/>
        <w:rPr>
          <w:rFonts w:ascii="微软雅黑" w:eastAsia="微软雅黑" w:hAnsi="微软雅黑" w:cs="宋体"/>
          <w:color w:val="FF0000"/>
          <w:kern w:val="0"/>
          <w:sz w:val="24"/>
          <w:szCs w:val="24"/>
        </w:rPr>
      </w:pPr>
      <w:r>
        <w:rPr>
          <w:rFonts w:ascii="微软雅黑" w:eastAsia="微软雅黑" w:hAnsi="微软雅黑" w:cs="宋体" w:hint="eastAsia"/>
          <w:color w:val="676767"/>
          <w:kern w:val="0"/>
          <w:sz w:val="24"/>
          <w:szCs w:val="24"/>
        </w:rPr>
        <w:t xml:space="preserve">    </w:t>
      </w:r>
      <w:r w:rsidR="001D5FE0" w:rsidRPr="009C53B5">
        <w:rPr>
          <w:rFonts w:ascii="微软雅黑" w:eastAsia="微软雅黑" w:hAnsi="微软雅黑" w:cs="宋体" w:hint="eastAsia"/>
          <w:color w:val="676767"/>
          <w:kern w:val="0"/>
          <w:sz w:val="24"/>
          <w:szCs w:val="24"/>
        </w:rPr>
        <w:t>评审分商务标</w:t>
      </w:r>
      <w:r w:rsidR="00401B96" w:rsidRPr="009C53B5">
        <w:rPr>
          <w:rFonts w:ascii="微软雅黑" w:eastAsia="微软雅黑" w:hAnsi="微软雅黑" w:cs="宋体" w:hint="eastAsia"/>
          <w:color w:val="676767"/>
          <w:kern w:val="0"/>
          <w:sz w:val="24"/>
          <w:szCs w:val="24"/>
        </w:rPr>
        <w:t>、</w:t>
      </w:r>
      <w:r w:rsidR="001D5FE0" w:rsidRPr="009C53B5">
        <w:rPr>
          <w:rFonts w:ascii="微软雅黑" w:eastAsia="微软雅黑" w:hAnsi="微软雅黑" w:cs="宋体" w:hint="eastAsia"/>
          <w:color w:val="676767"/>
          <w:kern w:val="0"/>
          <w:sz w:val="24"/>
          <w:szCs w:val="24"/>
        </w:rPr>
        <w:t>技术标</w:t>
      </w:r>
      <w:r w:rsidR="00401B96" w:rsidRPr="009C53B5">
        <w:rPr>
          <w:rFonts w:ascii="微软雅黑" w:eastAsia="微软雅黑" w:hAnsi="微软雅黑" w:cs="宋体" w:hint="eastAsia"/>
          <w:color w:val="676767"/>
          <w:kern w:val="0"/>
          <w:sz w:val="24"/>
          <w:szCs w:val="24"/>
        </w:rPr>
        <w:t>和资信标三部分，</w:t>
      </w:r>
      <w:r w:rsidR="00E777BF" w:rsidRPr="009C53B5">
        <w:rPr>
          <w:rFonts w:ascii="微软雅黑" w:eastAsia="微软雅黑" w:hAnsi="微软雅黑" w:cs="宋体" w:hint="eastAsia"/>
          <w:color w:val="676767"/>
          <w:kern w:val="0"/>
          <w:sz w:val="24"/>
          <w:szCs w:val="24"/>
        </w:rPr>
        <w:t>一般</w:t>
      </w:r>
      <w:r w:rsidR="00401B96" w:rsidRPr="009C53B5">
        <w:rPr>
          <w:rFonts w:ascii="微软雅黑" w:eastAsia="微软雅黑" w:hAnsi="微软雅黑" w:cs="宋体" w:hint="eastAsia"/>
          <w:color w:val="676767"/>
          <w:kern w:val="0"/>
          <w:sz w:val="24"/>
          <w:szCs w:val="24"/>
        </w:rPr>
        <w:t>设置</w:t>
      </w:r>
      <w:r w:rsidR="001D5FE0" w:rsidRPr="009C53B5">
        <w:rPr>
          <w:rFonts w:ascii="微软雅黑" w:eastAsia="微软雅黑" w:hAnsi="微软雅黑" w:cs="宋体" w:hint="eastAsia"/>
          <w:color w:val="676767"/>
          <w:kern w:val="0"/>
          <w:sz w:val="24"/>
          <w:szCs w:val="24"/>
        </w:rPr>
        <w:t>总分</w:t>
      </w:r>
      <w:r w:rsidR="00401B96" w:rsidRPr="009C53B5">
        <w:rPr>
          <w:rFonts w:ascii="微软雅黑" w:eastAsia="微软雅黑" w:hAnsi="微软雅黑" w:cs="宋体" w:hint="eastAsia"/>
          <w:color w:val="676767"/>
          <w:kern w:val="0"/>
          <w:sz w:val="24"/>
          <w:szCs w:val="24"/>
        </w:rPr>
        <w:t>为</w:t>
      </w:r>
      <w:r w:rsidR="001D5FE0" w:rsidRPr="009C53B5">
        <w:rPr>
          <w:rFonts w:ascii="微软雅黑" w:eastAsia="微软雅黑" w:hAnsi="微软雅黑" w:cs="宋体" w:hint="eastAsia"/>
          <w:color w:val="676767"/>
          <w:kern w:val="0"/>
          <w:sz w:val="24"/>
          <w:szCs w:val="24"/>
        </w:rPr>
        <w:t>100</w:t>
      </w:r>
      <w:r w:rsidR="00401B96" w:rsidRPr="009C53B5">
        <w:rPr>
          <w:rFonts w:ascii="微软雅黑" w:eastAsia="微软雅黑" w:hAnsi="微软雅黑" w:cs="宋体" w:hint="eastAsia"/>
          <w:color w:val="676767"/>
          <w:kern w:val="0"/>
          <w:sz w:val="24"/>
          <w:szCs w:val="24"/>
        </w:rPr>
        <w:t>分。商务标</w:t>
      </w:r>
      <w:r w:rsidR="001D5FE0" w:rsidRPr="009C53B5">
        <w:rPr>
          <w:rFonts w:ascii="微软雅黑" w:eastAsia="微软雅黑" w:hAnsi="微软雅黑" w:cs="宋体" w:hint="eastAsia"/>
          <w:color w:val="676767"/>
          <w:kern w:val="0"/>
          <w:sz w:val="24"/>
          <w:szCs w:val="24"/>
        </w:rPr>
        <w:t>投标报价</w:t>
      </w:r>
      <w:r w:rsidR="00AE13F8" w:rsidRPr="009C53B5">
        <w:rPr>
          <w:rFonts w:ascii="微软雅黑" w:eastAsia="微软雅黑" w:hAnsi="微软雅黑" w:cs="宋体" w:hint="eastAsia"/>
          <w:color w:val="676767"/>
          <w:kern w:val="0"/>
          <w:sz w:val="24"/>
          <w:szCs w:val="24"/>
        </w:rPr>
        <w:t>占</w:t>
      </w:r>
      <w:r w:rsidR="0027641D" w:rsidRPr="009C53B5">
        <w:rPr>
          <w:rFonts w:ascii="微软雅黑" w:eastAsia="微软雅黑" w:hAnsi="微软雅黑" w:cs="宋体" w:hint="eastAsia"/>
          <w:color w:val="676767"/>
          <w:kern w:val="0"/>
          <w:sz w:val="24"/>
          <w:szCs w:val="24"/>
        </w:rPr>
        <w:t>总</w:t>
      </w:r>
      <w:r w:rsidR="00AE13F8" w:rsidRPr="009C53B5">
        <w:rPr>
          <w:rFonts w:ascii="微软雅黑" w:eastAsia="微软雅黑" w:hAnsi="微软雅黑" w:cs="宋体" w:hint="eastAsia"/>
          <w:color w:val="676767"/>
          <w:kern w:val="0"/>
          <w:sz w:val="24"/>
          <w:szCs w:val="24"/>
        </w:rPr>
        <w:t>分值主体</w:t>
      </w:r>
      <w:r w:rsidR="0027641D" w:rsidRPr="009C53B5">
        <w:rPr>
          <w:rFonts w:ascii="微软雅黑" w:eastAsia="微软雅黑" w:hAnsi="微软雅黑" w:cs="宋体" w:hint="eastAsia"/>
          <w:color w:val="676767"/>
          <w:kern w:val="0"/>
          <w:sz w:val="24"/>
          <w:szCs w:val="24"/>
        </w:rPr>
        <w:t>，</w:t>
      </w:r>
      <w:r w:rsidR="00EF0809" w:rsidRPr="009C53B5">
        <w:rPr>
          <w:rFonts w:ascii="微软雅黑" w:eastAsia="微软雅黑" w:hAnsi="微软雅黑" w:cs="宋体" w:hint="eastAsia"/>
          <w:color w:val="676767"/>
          <w:kern w:val="0"/>
          <w:sz w:val="24"/>
          <w:szCs w:val="24"/>
        </w:rPr>
        <w:t>投标报价可分为</w:t>
      </w:r>
      <w:r w:rsidR="0006358B" w:rsidRPr="009C53B5">
        <w:rPr>
          <w:rFonts w:ascii="微软雅黑" w:eastAsia="微软雅黑" w:hAnsi="微软雅黑" w:cs="宋体" w:hint="eastAsia"/>
          <w:color w:val="676767"/>
          <w:kern w:val="0"/>
          <w:sz w:val="24"/>
          <w:szCs w:val="24"/>
        </w:rPr>
        <w:t>固定总价、</w:t>
      </w:r>
      <w:r w:rsidR="005B3E53" w:rsidRPr="009C53B5">
        <w:rPr>
          <w:rFonts w:ascii="微软雅黑" w:eastAsia="微软雅黑" w:hAnsi="微软雅黑" w:cs="宋体" w:hint="eastAsia"/>
          <w:color w:val="676767"/>
          <w:kern w:val="0"/>
          <w:sz w:val="24"/>
          <w:szCs w:val="24"/>
        </w:rPr>
        <w:t>设计费用固定而施工采用降造率、模拟清单固定单和</w:t>
      </w:r>
      <w:r w:rsidR="0006358B" w:rsidRPr="009C53B5">
        <w:rPr>
          <w:rFonts w:ascii="微软雅黑" w:eastAsia="微软雅黑" w:hAnsi="微软雅黑" w:cs="宋体" w:hint="eastAsia"/>
          <w:color w:val="676767"/>
          <w:kern w:val="0"/>
          <w:sz w:val="24"/>
          <w:szCs w:val="24"/>
        </w:rPr>
        <w:t>双费率（设计的优惠率和施工的降造率）</w:t>
      </w:r>
      <w:r w:rsidR="00401B96" w:rsidRPr="009C53B5">
        <w:rPr>
          <w:rFonts w:ascii="微软雅黑" w:eastAsia="微软雅黑" w:hAnsi="微软雅黑" w:cs="宋体" w:hint="eastAsia"/>
          <w:color w:val="676767"/>
          <w:kern w:val="0"/>
          <w:sz w:val="24"/>
          <w:szCs w:val="24"/>
        </w:rPr>
        <w:t>报价方式；</w:t>
      </w:r>
      <w:r w:rsidR="005950D9" w:rsidRPr="009C53B5">
        <w:rPr>
          <w:rFonts w:ascii="微软雅黑" w:eastAsia="微软雅黑" w:hAnsi="微软雅黑" w:cs="宋体" w:hint="eastAsia"/>
          <w:color w:val="676767"/>
          <w:kern w:val="0"/>
          <w:sz w:val="24"/>
          <w:szCs w:val="24"/>
        </w:rPr>
        <w:t xml:space="preserve"> </w:t>
      </w:r>
      <w:r w:rsidR="00D20DCC" w:rsidRPr="009C53B5">
        <w:rPr>
          <w:rFonts w:ascii="微软雅黑" w:eastAsia="微软雅黑" w:hAnsi="微软雅黑" w:cs="宋体" w:hint="eastAsia"/>
          <w:color w:val="676767"/>
          <w:kern w:val="0"/>
          <w:sz w:val="24"/>
          <w:szCs w:val="24"/>
        </w:rPr>
        <w:t>主体管理考核及企业诚信考核、企业业绩、企业荣誉、项目经理业绩</w:t>
      </w:r>
      <w:r w:rsidR="0027641D" w:rsidRPr="009C53B5">
        <w:rPr>
          <w:rFonts w:ascii="微软雅黑" w:eastAsia="微软雅黑" w:hAnsi="微软雅黑" w:cs="宋体" w:hint="eastAsia"/>
          <w:color w:val="676767"/>
          <w:kern w:val="0"/>
          <w:sz w:val="24"/>
          <w:szCs w:val="24"/>
        </w:rPr>
        <w:t>等</w:t>
      </w:r>
      <w:r w:rsidR="009A2D5C" w:rsidRPr="009C53B5">
        <w:rPr>
          <w:rFonts w:ascii="微软雅黑" w:eastAsia="微软雅黑" w:hAnsi="微软雅黑" w:cs="宋体" w:hint="eastAsia"/>
          <w:color w:val="676767"/>
          <w:kern w:val="0"/>
          <w:sz w:val="24"/>
          <w:szCs w:val="24"/>
        </w:rPr>
        <w:t>分值均匀分布</w:t>
      </w:r>
      <w:r w:rsidR="001D5FE0" w:rsidRPr="009C53B5">
        <w:rPr>
          <w:rFonts w:ascii="微软雅黑" w:eastAsia="微软雅黑" w:hAnsi="微软雅黑" w:cs="宋体" w:hint="eastAsia"/>
          <w:color w:val="676767"/>
          <w:kern w:val="0"/>
          <w:sz w:val="24"/>
          <w:szCs w:val="24"/>
        </w:rPr>
        <w:t>；技术标</w:t>
      </w:r>
      <w:r w:rsidR="00CE48A7" w:rsidRPr="009C53B5">
        <w:rPr>
          <w:rFonts w:ascii="微软雅黑" w:eastAsia="微软雅黑" w:hAnsi="微软雅黑" w:cs="宋体" w:hint="eastAsia"/>
          <w:color w:val="676767"/>
          <w:kern w:val="0"/>
          <w:sz w:val="24"/>
          <w:szCs w:val="24"/>
        </w:rPr>
        <w:t>、资信标</w:t>
      </w:r>
      <w:r w:rsidR="007E5770" w:rsidRPr="009C53B5">
        <w:rPr>
          <w:rFonts w:ascii="微软雅黑" w:eastAsia="微软雅黑" w:hAnsi="微软雅黑" w:cs="宋体" w:hint="eastAsia"/>
          <w:color w:val="676767"/>
          <w:kern w:val="0"/>
          <w:sz w:val="24"/>
          <w:szCs w:val="24"/>
        </w:rPr>
        <w:t>分值</w:t>
      </w:r>
      <w:r w:rsidR="00CE48A7" w:rsidRPr="009C53B5">
        <w:rPr>
          <w:rFonts w:ascii="微软雅黑" w:eastAsia="微软雅黑" w:hAnsi="微软雅黑" w:cs="宋体" w:hint="eastAsia"/>
          <w:color w:val="676767"/>
          <w:kern w:val="0"/>
          <w:sz w:val="24"/>
          <w:szCs w:val="24"/>
        </w:rPr>
        <w:t>均匀分布</w:t>
      </w:r>
      <w:r w:rsidR="00AE13F8" w:rsidRPr="009C53B5">
        <w:rPr>
          <w:rFonts w:ascii="微软雅黑" w:eastAsia="微软雅黑" w:hAnsi="微软雅黑" w:cs="宋体" w:hint="eastAsia"/>
          <w:color w:val="676767"/>
          <w:kern w:val="0"/>
          <w:sz w:val="24"/>
          <w:szCs w:val="24"/>
        </w:rPr>
        <w:t>。</w:t>
      </w:r>
    </w:p>
    <w:p w:rsidR="009C53B5" w:rsidRDefault="00E46A9B" w:rsidP="006800BE">
      <w:pPr>
        <w:spacing w:line="560" w:lineRule="exact"/>
        <w:rPr>
          <w:rFonts w:ascii="微软雅黑" w:eastAsia="微软雅黑" w:hAnsi="微软雅黑" w:hint="eastAsia"/>
          <w:color w:val="FF0000"/>
          <w:sz w:val="24"/>
          <w:szCs w:val="24"/>
          <w:shd w:val="clear" w:color="auto" w:fill="FFFFFF"/>
        </w:rPr>
      </w:pPr>
      <w:r w:rsidRPr="005B5C89">
        <w:rPr>
          <w:rStyle w:val="a6"/>
          <w:rFonts w:ascii="微软雅黑" w:eastAsia="微软雅黑" w:hAnsi="微软雅黑" w:cs="宋体" w:hint="eastAsia"/>
          <w:color w:val="676767"/>
          <w:kern w:val="0"/>
          <w:sz w:val="24"/>
          <w:szCs w:val="24"/>
          <w:shd w:val="clear" w:color="auto" w:fill="FFFFFF"/>
        </w:rPr>
        <w:t>第</w:t>
      </w:r>
      <w:r w:rsidR="0025398E" w:rsidRPr="005B5C89">
        <w:rPr>
          <w:rStyle w:val="a6"/>
          <w:rFonts w:ascii="微软雅黑" w:eastAsia="微软雅黑" w:hAnsi="微软雅黑" w:cs="宋体" w:hint="eastAsia"/>
          <w:color w:val="676767"/>
          <w:kern w:val="0"/>
          <w:sz w:val="24"/>
          <w:szCs w:val="24"/>
          <w:shd w:val="clear" w:color="auto" w:fill="FFFFFF"/>
        </w:rPr>
        <w:t>二十七</w:t>
      </w:r>
      <w:r w:rsidRPr="005B5C89">
        <w:rPr>
          <w:rStyle w:val="a6"/>
          <w:rFonts w:ascii="微软雅黑" w:eastAsia="微软雅黑" w:hAnsi="微软雅黑" w:cs="宋体" w:hint="eastAsia"/>
          <w:color w:val="676767"/>
          <w:kern w:val="0"/>
          <w:sz w:val="24"/>
          <w:szCs w:val="24"/>
          <w:shd w:val="clear" w:color="auto" w:fill="FFFFFF"/>
        </w:rPr>
        <w:t xml:space="preserve">条　</w:t>
      </w:r>
      <w:r w:rsidRPr="00AE148D">
        <w:rPr>
          <w:rFonts w:ascii="微软雅黑" w:eastAsia="微软雅黑" w:hAnsi="微软雅黑" w:cs="宋体" w:hint="eastAsia"/>
          <w:color w:val="676767"/>
          <w:kern w:val="0"/>
          <w:sz w:val="24"/>
          <w:szCs w:val="24"/>
        </w:rPr>
        <w:t>主体管理考核及企业诚信考核</w:t>
      </w:r>
      <w:r w:rsidR="008D1648" w:rsidRPr="00AE148D">
        <w:rPr>
          <w:rFonts w:ascii="微软雅黑" w:eastAsia="微软雅黑" w:hAnsi="微软雅黑" w:cs="宋体" w:hint="eastAsia"/>
          <w:color w:val="676767"/>
          <w:kern w:val="0"/>
          <w:sz w:val="24"/>
          <w:szCs w:val="24"/>
        </w:rPr>
        <w:t>中施工资质考核得分可参考青岛市建筑市场主体管理考核情况、设计资质考核可参考青岛市城乡建设委员会勘察设计单位上一年度诚信评价年度考核结果。</w:t>
      </w:r>
    </w:p>
    <w:p w:rsidR="002F1F62" w:rsidRPr="006800BE" w:rsidRDefault="002F1F62" w:rsidP="006800BE">
      <w:pPr>
        <w:spacing w:line="560" w:lineRule="exact"/>
        <w:rPr>
          <w:rFonts w:ascii="微软雅黑" w:eastAsia="微软雅黑" w:hAnsi="微软雅黑" w:cs="宋体"/>
          <w:color w:val="676767"/>
          <w:kern w:val="0"/>
          <w:sz w:val="24"/>
          <w:szCs w:val="24"/>
        </w:rPr>
      </w:pPr>
      <w:r w:rsidRPr="005B5C89">
        <w:rPr>
          <w:rStyle w:val="a6"/>
          <w:rFonts w:ascii="微软雅黑" w:eastAsia="微软雅黑" w:hAnsi="微软雅黑" w:cs="宋体" w:hint="eastAsia"/>
          <w:color w:val="676767"/>
          <w:kern w:val="0"/>
          <w:sz w:val="24"/>
          <w:szCs w:val="24"/>
          <w:shd w:val="clear" w:color="auto" w:fill="FFFFFF"/>
        </w:rPr>
        <w:t>第</w:t>
      </w:r>
      <w:r w:rsidR="0025398E" w:rsidRPr="005B5C89">
        <w:rPr>
          <w:rStyle w:val="a6"/>
          <w:rFonts w:ascii="微软雅黑" w:eastAsia="微软雅黑" w:hAnsi="微软雅黑" w:cs="宋体" w:hint="eastAsia"/>
          <w:color w:val="676767"/>
          <w:kern w:val="0"/>
          <w:sz w:val="24"/>
          <w:szCs w:val="24"/>
          <w:shd w:val="clear" w:color="auto" w:fill="FFFFFF"/>
        </w:rPr>
        <w:t>二十八</w:t>
      </w:r>
      <w:r w:rsidRPr="005B5C89">
        <w:rPr>
          <w:rStyle w:val="a6"/>
          <w:rFonts w:ascii="微软雅黑" w:eastAsia="微软雅黑" w:hAnsi="微软雅黑" w:cs="宋体" w:hint="eastAsia"/>
          <w:color w:val="676767"/>
          <w:kern w:val="0"/>
          <w:sz w:val="24"/>
          <w:szCs w:val="24"/>
          <w:shd w:val="clear" w:color="auto" w:fill="FFFFFF"/>
        </w:rPr>
        <w:t>条</w:t>
      </w:r>
      <w:r>
        <w:rPr>
          <w:rStyle w:val="a6"/>
          <w:rFonts w:ascii="微软雅黑" w:eastAsia="微软雅黑" w:hAnsi="微软雅黑" w:hint="eastAsia"/>
          <w:color w:val="676767"/>
        </w:rPr>
        <w:t xml:space="preserve">　</w:t>
      </w:r>
      <w:r w:rsidR="005F7A02" w:rsidRPr="00AE148D">
        <w:rPr>
          <w:rFonts w:ascii="微软雅黑" w:eastAsia="微软雅黑" w:hAnsi="微软雅黑" w:cs="宋体" w:hint="eastAsia"/>
          <w:color w:val="676767"/>
          <w:kern w:val="0"/>
          <w:sz w:val="24"/>
          <w:szCs w:val="24"/>
        </w:rPr>
        <w:t>同类业绩可参考以下内容：</w:t>
      </w:r>
      <w:r w:rsidR="009C53B5" w:rsidRPr="006800BE">
        <w:rPr>
          <w:rFonts w:ascii="微软雅黑" w:eastAsia="微软雅黑" w:hAnsi="微软雅黑" w:cs="宋体"/>
          <w:color w:val="676767"/>
          <w:kern w:val="0"/>
          <w:sz w:val="24"/>
          <w:szCs w:val="24"/>
        </w:rPr>
        <w:t xml:space="preserve"> </w:t>
      </w:r>
    </w:p>
    <w:p w:rsidR="005F7A02" w:rsidRPr="005F7A02" w:rsidRDefault="006925E4" w:rsidP="000D0957">
      <w:pPr>
        <w:pStyle w:val="a5"/>
        <w:shd w:val="clear" w:color="auto" w:fill="FFFFFF"/>
        <w:spacing w:before="0" w:beforeAutospacing="0" w:after="0" w:afterAutospacing="0" w:line="560" w:lineRule="exact"/>
        <w:rPr>
          <w:rFonts w:ascii="微软雅黑" w:eastAsia="微软雅黑" w:hAnsi="微软雅黑"/>
          <w:color w:val="676767"/>
        </w:rPr>
      </w:pPr>
      <w:r>
        <w:rPr>
          <w:rFonts w:ascii="微软雅黑" w:eastAsia="微软雅黑" w:hAnsi="微软雅黑" w:hint="eastAsia"/>
          <w:color w:val="676767"/>
        </w:rPr>
        <w:t xml:space="preserve">    </w:t>
      </w:r>
      <w:r w:rsidR="005F7A02" w:rsidRPr="005F7A02">
        <w:rPr>
          <w:rFonts w:ascii="微软雅黑" w:eastAsia="微软雅黑" w:hAnsi="微软雅黑" w:hint="eastAsia"/>
          <w:color w:val="676767"/>
        </w:rPr>
        <w:t>同类工程是指</w:t>
      </w:r>
      <w:r w:rsidR="005F7A02">
        <w:rPr>
          <w:rFonts w:ascii="微软雅黑" w:eastAsia="微软雅黑" w:hAnsi="微软雅黑" w:hint="eastAsia"/>
          <w:color w:val="676767"/>
        </w:rPr>
        <w:t>近</w:t>
      </w:r>
      <w:r w:rsidR="005F7A02" w:rsidRPr="005F7A02">
        <w:rPr>
          <w:rFonts w:ascii="微软雅黑" w:eastAsia="微软雅黑" w:hAnsi="微软雅黑" w:hint="eastAsia"/>
          <w:color w:val="676767"/>
        </w:rPr>
        <w:t>年在规模（工程类别、等级、面积、造价、层数、跨度）、结构形式、施工工艺、特殊施工技术等方面与本次招标工程相类似的工程。按照工程类别、等级界定的，同类工程应为招标工程实际类别、等级及以上工程且结构形式和使用功</w:t>
      </w:r>
      <w:r w:rsidR="00FE19B2">
        <w:rPr>
          <w:rFonts w:ascii="微软雅黑" w:eastAsia="微软雅黑" w:hAnsi="微软雅黑" w:hint="eastAsia"/>
          <w:color w:val="676767"/>
        </w:rPr>
        <w:t>能应符合招标工程实际情况。</w:t>
      </w:r>
      <w:r w:rsidR="005F7A02" w:rsidRPr="005F7A02">
        <w:rPr>
          <w:rFonts w:ascii="微软雅黑" w:eastAsia="微软雅黑" w:hAnsi="微软雅黑" w:hint="eastAsia"/>
          <w:color w:val="676767"/>
        </w:rPr>
        <w:t>投标人</w:t>
      </w:r>
      <w:r w:rsidR="005F0B9A">
        <w:rPr>
          <w:rFonts w:ascii="微软雅黑" w:eastAsia="微软雅黑" w:hAnsi="微软雅黑" w:hint="eastAsia"/>
          <w:color w:val="676767"/>
        </w:rPr>
        <w:t>可</w:t>
      </w:r>
      <w:r w:rsidR="005F7A02" w:rsidRPr="005F7A02">
        <w:rPr>
          <w:rFonts w:ascii="微软雅黑" w:eastAsia="微软雅黑" w:hAnsi="微软雅黑" w:hint="eastAsia"/>
          <w:color w:val="676767"/>
        </w:rPr>
        <w:t>提供中标通知书、合同及竣工验收报告等资料</w:t>
      </w:r>
      <w:r w:rsidR="005F0B9A">
        <w:rPr>
          <w:rFonts w:ascii="微软雅黑" w:eastAsia="微软雅黑" w:hAnsi="微软雅黑" w:hint="eastAsia"/>
          <w:color w:val="676767"/>
        </w:rPr>
        <w:t>辅助证明材料</w:t>
      </w:r>
      <w:r w:rsidR="005F7A02" w:rsidRPr="005F7A02">
        <w:rPr>
          <w:rFonts w:ascii="微软雅黑" w:eastAsia="微软雅黑" w:hAnsi="微软雅黑" w:hint="eastAsia"/>
          <w:color w:val="676767"/>
        </w:rPr>
        <w:t>。</w:t>
      </w:r>
    </w:p>
    <w:p w:rsidR="005F7A02" w:rsidRPr="006800BE" w:rsidRDefault="0025398E" w:rsidP="006800BE">
      <w:pPr>
        <w:spacing w:line="560" w:lineRule="exact"/>
        <w:rPr>
          <w:rFonts w:ascii="微软雅黑" w:eastAsia="微软雅黑" w:hAnsi="微软雅黑" w:cs="宋体"/>
          <w:color w:val="676767"/>
          <w:kern w:val="0"/>
          <w:sz w:val="24"/>
          <w:szCs w:val="24"/>
        </w:rPr>
      </w:pPr>
      <w:r w:rsidRPr="005B5C89">
        <w:rPr>
          <w:rStyle w:val="a6"/>
          <w:rFonts w:ascii="微软雅黑" w:eastAsia="微软雅黑" w:hAnsi="微软雅黑" w:cs="宋体" w:hint="eastAsia"/>
          <w:color w:val="676767"/>
          <w:kern w:val="0"/>
          <w:sz w:val="24"/>
          <w:szCs w:val="24"/>
          <w:shd w:val="clear" w:color="auto" w:fill="FFFFFF"/>
        </w:rPr>
        <w:t>第二十九</w:t>
      </w:r>
      <w:r w:rsidR="005F7A02" w:rsidRPr="005B5C89">
        <w:rPr>
          <w:rStyle w:val="a6"/>
          <w:rFonts w:ascii="微软雅黑" w:eastAsia="微软雅黑" w:hAnsi="微软雅黑" w:cs="宋体" w:hint="eastAsia"/>
          <w:color w:val="676767"/>
          <w:kern w:val="0"/>
          <w:sz w:val="24"/>
          <w:szCs w:val="24"/>
          <w:shd w:val="clear" w:color="auto" w:fill="FFFFFF"/>
        </w:rPr>
        <w:t>条</w:t>
      </w:r>
      <w:r w:rsidR="005F7A02">
        <w:rPr>
          <w:rStyle w:val="a6"/>
          <w:rFonts w:ascii="微软雅黑" w:eastAsia="微软雅黑" w:hAnsi="微软雅黑" w:hint="eastAsia"/>
          <w:color w:val="676767"/>
        </w:rPr>
        <w:t xml:space="preserve">　</w:t>
      </w:r>
      <w:r w:rsidR="005F7A02" w:rsidRPr="00AE148D">
        <w:rPr>
          <w:rFonts w:ascii="微软雅黑" w:eastAsia="微软雅黑" w:hAnsi="微软雅黑" w:cs="宋体" w:hint="eastAsia"/>
          <w:color w:val="676767"/>
          <w:kern w:val="0"/>
          <w:sz w:val="24"/>
          <w:szCs w:val="24"/>
        </w:rPr>
        <w:t>奖项荣誉、体系认证范围可参考以下内容：</w:t>
      </w:r>
      <w:r w:rsidR="009C53B5" w:rsidRPr="006800BE">
        <w:rPr>
          <w:rFonts w:ascii="微软雅黑" w:eastAsia="微软雅黑" w:hAnsi="微软雅黑" w:cs="宋体"/>
          <w:color w:val="676767"/>
          <w:kern w:val="0"/>
          <w:sz w:val="24"/>
          <w:szCs w:val="24"/>
        </w:rPr>
        <w:t xml:space="preserve"> </w:t>
      </w:r>
    </w:p>
    <w:p w:rsidR="005F7A02" w:rsidRPr="005F7A02" w:rsidRDefault="00F57095" w:rsidP="000D0957">
      <w:pPr>
        <w:spacing w:line="560" w:lineRule="exact"/>
        <w:ind w:firstLineChars="200" w:firstLine="480"/>
        <w:rPr>
          <w:rFonts w:ascii="微软雅黑" w:eastAsia="微软雅黑" w:hAnsi="微软雅黑" w:cs="宋体"/>
          <w:color w:val="676767"/>
          <w:kern w:val="0"/>
          <w:sz w:val="24"/>
          <w:szCs w:val="24"/>
        </w:rPr>
      </w:pPr>
      <w:r>
        <w:rPr>
          <w:rFonts w:ascii="微软雅黑" w:eastAsia="微软雅黑" w:hAnsi="微软雅黑" w:cs="宋体" w:hint="eastAsia"/>
          <w:color w:val="676767"/>
          <w:kern w:val="0"/>
          <w:sz w:val="24"/>
          <w:szCs w:val="24"/>
        </w:rPr>
        <w:t>施工部分：</w:t>
      </w:r>
      <w:r w:rsidR="005F7A02" w:rsidRPr="005F7A02">
        <w:rPr>
          <w:rFonts w:ascii="微软雅黑" w:eastAsia="微软雅黑" w:hAnsi="微软雅黑" w:cs="宋体" w:hint="eastAsia"/>
          <w:color w:val="676767"/>
          <w:kern w:val="0"/>
          <w:sz w:val="24"/>
          <w:szCs w:val="24"/>
        </w:rPr>
        <w:t>国家级奖项一般是指鲁班奖、国家优质工程金奖（国家工程建设</w:t>
      </w:r>
      <w:r w:rsidR="005F7A02" w:rsidRPr="005F7A02">
        <w:rPr>
          <w:rFonts w:ascii="微软雅黑" w:eastAsia="微软雅黑" w:hAnsi="微软雅黑" w:cs="宋体" w:hint="eastAsia"/>
          <w:color w:val="676767"/>
          <w:kern w:val="0"/>
          <w:sz w:val="24"/>
          <w:szCs w:val="24"/>
        </w:rPr>
        <w:lastRenderedPageBreak/>
        <w:t>质量奖审定委员会）、中国土木工程詹天佑大奖（中国土木工程学会与詹天佑土木工程科技发展基金会）、全国建筑工程装饰奖（中国建筑装饰协会）、中国安装之星（中国安装协会）、中国钢结构金奖（中国建筑金属结构协会）、全国市政金杯示范工程（中国市政工程协会）、全国AAA级安全文明标准化诚信工地（中国建筑业协会）、国家优质工程银奖（国家工程建设质量奖审定委员会）。</w:t>
      </w:r>
    </w:p>
    <w:p w:rsidR="005F7A02" w:rsidRPr="005F7A02" w:rsidRDefault="005F7A02" w:rsidP="000D0957">
      <w:pPr>
        <w:spacing w:line="560" w:lineRule="exact"/>
        <w:ind w:firstLineChars="200" w:firstLine="480"/>
        <w:rPr>
          <w:rFonts w:ascii="微软雅黑" w:eastAsia="微软雅黑" w:hAnsi="微软雅黑" w:cs="宋体"/>
          <w:color w:val="676767"/>
          <w:kern w:val="0"/>
          <w:sz w:val="24"/>
          <w:szCs w:val="24"/>
        </w:rPr>
      </w:pPr>
      <w:r w:rsidRPr="005F7A02">
        <w:rPr>
          <w:rFonts w:ascii="微软雅黑" w:eastAsia="微软雅黑" w:hAnsi="微软雅黑" w:cs="宋体" w:hint="eastAsia"/>
          <w:color w:val="676767"/>
          <w:kern w:val="0"/>
          <w:sz w:val="24"/>
          <w:szCs w:val="24"/>
        </w:rPr>
        <w:t>省级奖项一般是指省级住房城乡建设主管部门或由省级住房城乡建设主管部门设立并授权的社会组织所评选的奖项，如山东省建筑工程质量“泰山杯”奖、山东省优质工程、山东省优质安装工程（鲁安杯）、山东省建筑施工安全文明示范工地、山东省建筑施工安全文明优良工地、山东省建筑施工安全文明小区、山东省施工现场综合管理样板工程、山东省市政基础设施工程安全文明工地、山东省市政金杯示范工程、园林绿化示范工程等，省外获得奖项应当相当于同等水平，并在省级（或副省级）住房城乡建设主管部门官方网站上公布的。</w:t>
      </w:r>
    </w:p>
    <w:p w:rsidR="005F7A02" w:rsidRDefault="005F7A02" w:rsidP="000D0957">
      <w:pPr>
        <w:spacing w:line="560" w:lineRule="exact"/>
        <w:ind w:firstLineChars="200" w:firstLine="480"/>
        <w:rPr>
          <w:rFonts w:ascii="微软雅黑" w:eastAsia="微软雅黑" w:hAnsi="微软雅黑" w:cs="宋体"/>
          <w:color w:val="676767"/>
          <w:kern w:val="0"/>
          <w:sz w:val="24"/>
          <w:szCs w:val="24"/>
        </w:rPr>
      </w:pPr>
      <w:r w:rsidRPr="005F7A02">
        <w:rPr>
          <w:rFonts w:ascii="微软雅黑" w:eastAsia="微软雅黑" w:hAnsi="微软雅黑" w:cs="宋体" w:hint="eastAsia"/>
          <w:color w:val="676767"/>
          <w:kern w:val="0"/>
          <w:sz w:val="24"/>
          <w:szCs w:val="24"/>
        </w:rPr>
        <w:t>副省级奖项一般是指副省级住房城乡建设主管部门或由副省级住房城乡建设主管部门设立并授权的社会组织所评选的奖项，如“青岛杯”等奖项。</w:t>
      </w:r>
    </w:p>
    <w:p w:rsidR="00F57095" w:rsidRPr="00F57095" w:rsidRDefault="00F57095" w:rsidP="00F57095">
      <w:pPr>
        <w:widowControl/>
        <w:ind w:firstLineChars="202" w:firstLine="485"/>
        <w:jc w:val="left"/>
        <w:rPr>
          <w:rFonts w:ascii="微软雅黑" w:eastAsia="微软雅黑" w:hAnsi="微软雅黑" w:cs="宋体"/>
          <w:color w:val="676767"/>
          <w:kern w:val="0"/>
          <w:sz w:val="24"/>
          <w:szCs w:val="24"/>
        </w:rPr>
      </w:pPr>
      <w:r>
        <w:rPr>
          <w:rFonts w:ascii="微软雅黑" w:eastAsia="微软雅黑" w:hAnsi="微软雅黑" w:cs="宋体" w:hint="eastAsia"/>
          <w:color w:val="676767"/>
          <w:kern w:val="0"/>
          <w:sz w:val="24"/>
          <w:szCs w:val="24"/>
        </w:rPr>
        <w:t>设计部分：</w:t>
      </w:r>
      <w:r w:rsidRPr="00F57095">
        <w:rPr>
          <w:rFonts w:ascii="微软雅黑" w:eastAsia="微软雅黑" w:hAnsi="微软雅黑" w:cs="宋体" w:hint="eastAsia"/>
          <w:color w:val="676767"/>
          <w:kern w:val="0"/>
          <w:sz w:val="24"/>
          <w:szCs w:val="24"/>
        </w:rPr>
        <w:t>国家级奖项一般是指全国年度行业优秀勘察设计奖 优秀建筑设计（中国勘察设计协会）、中国建筑学会建筑设计奖·建筑幕墙专业奖（中国建筑学会）等。省部级（含副省级）一般是指行政主管部门或建设行政主管部门委托机构颁发的优秀工程设计奖项。如山东省工程勘察设计成果竞赛、山东省优秀建筑设计方案评选、山东省建筑信息模型（BIM）技术应用成果、泰山奖·美丽村居建筑设计大赛、青岛市优秀工程勘察设计奖、青岛市建筑工程优秀施工图设计</w:t>
      </w:r>
    </w:p>
    <w:p w:rsidR="001048F0" w:rsidRDefault="005F7A02" w:rsidP="000D0957">
      <w:pPr>
        <w:spacing w:line="560" w:lineRule="exact"/>
        <w:ind w:firstLineChars="200" w:firstLine="480"/>
        <w:rPr>
          <w:rFonts w:ascii="微软雅黑" w:eastAsia="微软雅黑" w:hAnsi="微软雅黑" w:cs="宋体"/>
          <w:color w:val="676767"/>
          <w:kern w:val="0"/>
          <w:sz w:val="24"/>
          <w:szCs w:val="24"/>
        </w:rPr>
      </w:pPr>
      <w:r w:rsidRPr="005F7A02">
        <w:rPr>
          <w:rFonts w:ascii="微软雅黑" w:eastAsia="微软雅黑" w:hAnsi="微软雅黑" w:cs="宋体" w:hint="eastAsia"/>
          <w:color w:val="676767"/>
          <w:kern w:val="0"/>
          <w:sz w:val="24"/>
          <w:szCs w:val="24"/>
        </w:rPr>
        <w:t>体系认证包括ISO9001质量管理体系认证、ISO14001环境管理体系认证、职业健康安全管理体系认证。</w:t>
      </w:r>
    </w:p>
    <w:p w:rsidR="001C1175" w:rsidRPr="001048F0" w:rsidRDefault="005F7A02" w:rsidP="000D0957">
      <w:pPr>
        <w:spacing w:line="560" w:lineRule="exact"/>
        <w:ind w:firstLineChars="200" w:firstLine="480"/>
        <w:rPr>
          <w:rFonts w:ascii="微软雅黑" w:eastAsia="微软雅黑" w:hAnsi="微软雅黑" w:cs="宋体"/>
          <w:color w:val="676767"/>
          <w:kern w:val="0"/>
          <w:sz w:val="24"/>
          <w:szCs w:val="24"/>
        </w:rPr>
      </w:pPr>
      <w:r w:rsidRPr="001048F0">
        <w:rPr>
          <w:rFonts w:ascii="微软雅黑" w:eastAsia="微软雅黑" w:hAnsi="微软雅黑" w:cs="宋体" w:hint="eastAsia"/>
          <w:color w:val="676767"/>
          <w:kern w:val="0"/>
          <w:sz w:val="24"/>
          <w:szCs w:val="24"/>
        </w:rPr>
        <w:t>以上</w:t>
      </w:r>
      <w:r w:rsidR="003C1A3F" w:rsidRPr="001048F0">
        <w:rPr>
          <w:rFonts w:ascii="微软雅黑" w:eastAsia="微软雅黑" w:hAnsi="微软雅黑" w:cs="宋体" w:hint="eastAsia"/>
          <w:color w:val="676767"/>
          <w:kern w:val="0"/>
          <w:sz w:val="24"/>
          <w:szCs w:val="24"/>
        </w:rPr>
        <w:t>可</w:t>
      </w:r>
      <w:r w:rsidRPr="001048F0">
        <w:rPr>
          <w:rFonts w:ascii="微软雅黑" w:eastAsia="微软雅黑" w:hAnsi="微软雅黑" w:cs="宋体" w:hint="eastAsia"/>
          <w:color w:val="676767"/>
          <w:kern w:val="0"/>
          <w:sz w:val="24"/>
          <w:szCs w:val="24"/>
        </w:rPr>
        <w:t>提供</w:t>
      </w:r>
      <w:r w:rsidR="003C1A3F" w:rsidRPr="001048F0">
        <w:rPr>
          <w:rFonts w:ascii="微软雅黑" w:eastAsia="微软雅黑" w:hAnsi="微软雅黑" w:cs="宋体" w:hint="eastAsia"/>
          <w:color w:val="676767"/>
          <w:kern w:val="0"/>
          <w:sz w:val="24"/>
          <w:szCs w:val="24"/>
        </w:rPr>
        <w:t>国家、省、市主管部门颁发出具的材料辅助证明</w:t>
      </w:r>
      <w:r w:rsidRPr="001048F0">
        <w:rPr>
          <w:rFonts w:ascii="微软雅黑" w:eastAsia="微软雅黑" w:hAnsi="微软雅黑" w:cs="宋体" w:hint="eastAsia"/>
          <w:color w:val="676767"/>
          <w:kern w:val="0"/>
          <w:sz w:val="24"/>
          <w:szCs w:val="24"/>
        </w:rPr>
        <w:t>。</w:t>
      </w:r>
    </w:p>
    <w:p w:rsidR="000C3645" w:rsidRPr="007217CA" w:rsidRDefault="0025398E" w:rsidP="000D0957">
      <w:pPr>
        <w:spacing w:line="560" w:lineRule="exact"/>
        <w:ind w:firstLineChars="200" w:firstLine="480"/>
        <w:rPr>
          <w:rFonts w:ascii="微软雅黑" w:eastAsia="微软雅黑" w:hAnsi="微软雅黑" w:cs="宋体"/>
          <w:color w:val="676767"/>
          <w:kern w:val="0"/>
          <w:sz w:val="24"/>
          <w:szCs w:val="24"/>
        </w:rPr>
      </w:pPr>
      <w:r>
        <w:rPr>
          <w:rStyle w:val="a6"/>
          <w:rFonts w:ascii="微软雅黑" w:eastAsia="微软雅黑" w:hAnsi="微软雅黑" w:cs="宋体" w:hint="eastAsia"/>
          <w:color w:val="676767"/>
          <w:kern w:val="0"/>
          <w:sz w:val="24"/>
          <w:szCs w:val="24"/>
          <w:shd w:val="clear" w:color="auto" w:fill="FFFFFF"/>
        </w:rPr>
        <w:lastRenderedPageBreak/>
        <w:t>第三十</w:t>
      </w:r>
      <w:r w:rsidR="000C02C6" w:rsidRPr="000C02C6">
        <w:rPr>
          <w:rStyle w:val="a6"/>
          <w:rFonts w:ascii="微软雅黑" w:eastAsia="微软雅黑" w:hAnsi="微软雅黑" w:cs="宋体" w:hint="eastAsia"/>
          <w:color w:val="676767"/>
          <w:kern w:val="0"/>
          <w:sz w:val="24"/>
          <w:szCs w:val="24"/>
          <w:shd w:val="clear" w:color="auto" w:fill="FFFFFF"/>
        </w:rPr>
        <w:t>条</w:t>
      </w:r>
      <w:r w:rsidR="007217CA">
        <w:rPr>
          <w:rFonts w:cs="宋体" w:hint="eastAsia"/>
          <w:b/>
          <w:bCs/>
          <w:kern w:val="0"/>
          <w:sz w:val="24"/>
          <w:szCs w:val="24"/>
        </w:rPr>
        <w:t xml:space="preserve">    </w:t>
      </w:r>
      <w:r w:rsidR="000C3645" w:rsidRPr="007217CA">
        <w:rPr>
          <w:rFonts w:ascii="微软雅黑" w:eastAsia="微软雅黑" w:hAnsi="微软雅黑" w:cs="宋体" w:hint="eastAsia"/>
          <w:color w:val="676767"/>
          <w:kern w:val="0"/>
          <w:sz w:val="24"/>
          <w:szCs w:val="24"/>
        </w:rPr>
        <w:t>技术标可参考以下内容：</w:t>
      </w:r>
      <w:r w:rsidR="009C53B5" w:rsidRPr="007217CA">
        <w:rPr>
          <w:rFonts w:ascii="微软雅黑" w:eastAsia="微软雅黑" w:hAnsi="微软雅黑" w:cs="宋体"/>
          <w:color w:val="676767"/>
          <w:kern w:val="0"/>
          <w:sz w:val="24"/>
          <w:szCs w:val="24"/>
        </w:rPr>
        <w:t xml:space="preserve"> </w:t>
      </w:r>
    </w:p>
    <w:p w:rsidR="000C3645" w:rsidRPr="007217CA" w:rsidRDefault="00663E57" w:rsidP="000D0957">
      <w:pPr>
        <w:spacing w:line="560" w:lineRule="exact"/>
        <w:ind w:firstLineChars="200" w:firstLine="480"/>
        <w:rPr>
          <w:rFonts w:ascii="微软雅黑" w:eastAsia="微软雅黑" w:hAnsi="微软雅黑" w:cs="宋体"/>
          <w:color w:val="676767"/>
          <w:kern w:val="0"/>
          <w:sz w:val="24"/>
          <w:szCs w:val="24"/>
        </w:rPr>
      </w:pPr>
      <w:r>
        <w:rPr>
          <w:rFonts w:ascii="微软雅黑" w:eastAsia="微软雅黑" w:hAnsi="微软雅黑" w:cs="宋体" w:hint="eastAsia"/>
          <w:color w:val="676767"/>
          <w:kern w:val="0"/>
          <w:sz w:val="24"/>
          <w:szCs w:val="24"/>
        </w:rPr>
        <w:t>（一）</w:t>
      </w:r>
      <w:r w:rsidR="000C3645" w:rsidRPr="007217CA">
        <w:rPr>
          <w:rFonts w:ascii="微软雅黑" w:eastAsia="微软雅黑" w:hAnsi="微软雅黑" w:cs="宋体"/>
          <w:color w:val="676767"/>
          <w:kern w:val="0"/>
          <w:sz w:val="24"/>
          <w:szCs w:val="24"/>
        </w:rPr>
        <w:t>设计方案评审因素（由招标人根据项目的具体情况，列出明确的评审指标，以下内容供参考）</w:t>
      </w:r>
    </w:p>
    <w:p w:rsidR="000C3645" w:rsidRPr="007217CA" w:rsidRDefault="000C3645" w:rsidP="000D0957">
      <w:pPr>
        <w:spacing w:line="560" w:lineRule="exact"/>
        <w:ind w:firstLineChars="200" w:firstLine="480"/>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1、设计文件是否完整，是否符合有关国家、行业及本市规范和标准；</w:t>
      </w:r>
    </w:p>
    <w:p w:rsidR="000C3645" w:rsidRPr="007217CA" w:rsidRDefault="000C3645" w:rsidP="000D0957">
      <w:pPr>
        <w:spacing w:line="560" w:lineRule="exact"/>
        <w:ind w:firstLineChars="200" w:firstLine="480"/>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2、功能、设计指标、投资控制等是否符合规划及招标文件提出的各项要求；</w:t>
      </w:r>
    </w:p>
    <w:p w:rsidR="000C3645" w:rsidRPr="007217CA" w:rsidRDefault="000C3645" w:rsidP="000D0957">
      <w:pPr>
        <w:spacing w:line="560" w:lineRule="exact"/>
        <w:ind w:firstLineChars="200" w:firstLine="480"/>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4、设计项目负责人任职资格与业绩，参与本项目的各专业负责人任职资格、专业配置与业绩；</w:t>
      </w:r>
    </w:p>
    <w:p w:rsidR="000C3645" w:rsidRPr="007217CA" w:rsidRDefault="000C3645" w:rsidP="000D0957">
      <w:pPr>
        <w:spacing w:line="560" w:lineRule="exact"/>
        <w:ind w:firstLineChars="200" w:firstLine="480"/>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5、设计进度及建设周期安排的科学性、合理性；</w:t>
      </w:r>
    </w:p>
    <w:p w:rsidR="000C3645" w:rsidRPr="007217CA" w:rsidRDefault="000C3645" w:rsidP="000D0957">
      <w:pPr>
        <w:spacing w:line="560" w:lineRule="exact"/>
        <w:ind w:firstLineChars="200" w:firstLine="480"/>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6、设计过程中对工程费用控制的措施；</w:t>
      </w:r>
    </w:p>
    <w:p w:rsidR="000C3645" w:rsidRPr="007217CA" w:rsidRDefault="000C3645" w:rsidP="000D0957">
      <w:pPr>
        <w:spacing w:line="560" w:lineRule="exact"/>
        <w:ind w:firstLineChars="200" w:firstLine="480"/>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7、采用BIM技术或装配式技术的（如有）。</w:t>
      </w:r>
    </w:p>
    <w:p w:rsidR="000C3645" w:rsidRPr="007217CA" w:rsidRDefault="00663E57" w:rsidP="000D0957">
      <w:pPr>
        <w:spacing w:line="560" w:lineRule="exact"/>
        <w:ind w:firstLineChars="200" w:firstLine="480"/>
        <w:rPr>
          <w:rFonts w:ascii="微软雅黑" w:eastAsia="微软雅黑" w:hAnsi="微软雅黑" w:cs="宋体"/>
          <w:color w:val="676767"/>
          <w:kern w:val="0"/>
          <w:sz w:val="24"/>
          <w:szCs w:val="24"/>
        </w:rPr>
      </w:pPr>
      <w:r>
        <w:rPr>
          <w:rFonts w:ascii="微软雅黑" w:eastAsia="微软雅黑" w:hAnsi="微软雅黑" w:cs="宋体" w:hint="eastAsia"/>
          <w:color w:val="676767"/>
          <w:kern w:val="0"/>
          <w:sz w:val="24"/>
          <w:szCs w:val="24"/>
        </w:rPr>
        <w:t>（二）</w:t>
      </w:r>
      <w:r w:rsidR="000C3645" w:rsidRPr="007217CA">
        <w:rPr>
          <w:rFonts w:ascii="微软雅黑" w:eastAsia="微软雅黑" w:hAnsi="微软雅黑" w:cs="宋体"/>
          <w:color w:val="676767"/>
          <w:kern w:val="0"/>
          <w:sz w:val="24"/>
          <w:szCs w:val="24"/>
        </w:rPr>
        <w:t>施工方案评审因素（由招标人根据项目的具体情况，列出明确的评审指标，以下内容供参考）</w:t>
      </w:r>
    </w:p>
    <w:p w:rsidR="000C3645" w:rsidRPr="007217CA" w:rsidRDefault="000C3645" w:rsidP="000D0957">
      <w:pPr>
        <w:spacing w:line="560" w:lineRule="exact"/>
        <w:ind w:firstLineChars="200" w:firstLine="480"/>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1、包括总承包工作的重点难点和相应的针对性措施；</w:t>
      </w:r>
    </w:p>
    <w:p w:rsidR="000C3645" w:rsidRPr="007217CA" w:rsidRDefault="000C3645" w:rsidP="000D0957">
      <w:pPr>
        <w:spacing w:line="560" w:lineRule="exact"/>
        <w:ind w:firstLineChars="200" w:firstLine="480"/>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2、总承包进度计划和保证措施，开发期的重要节点和管控措施；</w:t>
      </w:r>
    </w:p>
    <w:p w:rsidR="000C3645" w:rsidRPr="007217CA" w:rsidRDefault="000C3645" w:rsidP="000D0957">
      <w:pPr>
        <w:spacing w:line="560" w:lineRule="exact"/>
        <w:ind w:firstLineChars="200" w:firstLine="480"/>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3、总承包整体成本管控方案和措施，包括对风险成本的控制措施；</w:t>
      </w:r>
    </w:p>
    <w:p w:rsidR="000C3645" w:rsidRPr="007217CA" w:rsidRDefault="000C3645" w:rsidP="000D0957">
      <w:pPr>
        <w:spacing w:line="560" w:lineRule="exact"/>
        <w:ind w:firstLineChars="200" w:firstLine="480"/>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4、总承包资源配置和管控措施；</w:t>
      </w:r>
    </w:p>
    <w:p w:rsidR="000C3645" w:rsidRPr="007217CA" w:rsidRDefault="000C3645" w:rsidP="000D0957">
      <w:pPr>
        <w:spacing w:line="560" w:lineRule="exact"/>
        <w:ind w:firstLineChars="200" w:firstLine="480"/>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5、总承包内部与相关部门之间的协调方案；</w:t>
      </w:r>
    </w:p>
    <w:p w:rsidR="000C3645" w:rsidRPr="007217CA" w:rsidRDefault="000C3645" w:rsidP="000D0957">
      <w:pPr>
        <w:spacing w:line="560" w:lineRule="exact"/>
        <w:ind w:firstLineChars="200" w:firstLine="480"/>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6、对再发包的计划以及对再发包工程的配合、协调、管理、服务方案；与发包人、项目管理单位、监理（包括财务监理）的配合；</w:t>
      </w:r>
    </w:p>
    <w:p w:rsidR="000C3645" w:rsidRPr="007217CA" w:rsidRDefault="000C3645" w:rsidP="000D0957">
      <w:pPr>
        <w:spacing w:line="560" w:lineRule="exact"/>
        <w:ind w:firstLineChars="200" w:firstLine="480"/>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7、总承包管理机构、施工项目负责人及其他主要人员资格与相关业绩；</w:t>
      </w:r>
    </w:p>
    <w:p w:rsidR="000C3645" w:rsidRPr="007217CA" w:rsidRDefault="000C3645" w:rsidP="000D0957">
      <w:pPr>
        <w:spacing w:line="560" w:lineRule="exact"/>
        <w:ind w:firstLineChars="200" w:firstLine="480"/>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8、工程施工的方案与技术措施：</w:t>
      </w:r>
    </w:p>
    <w:p w:rsidR="000C3645" w:rsidRPr="007217CA" w:rsidRDefault="000C3645" w:rsidP="000D0957">
      <w:pPr>
        <w:spacing w:line="560" w:lineRule="exact"/>
        <w:ind w:firstLineChars="200" w:firstLine="480"/>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（1）质量、安全、文明施工及环境保护管理体系与措施、创优计划；</w:t>
      </w:r>
    </w:p>
    <w:p w:rsidR="000C3645" w:rsidRPr="007217CA" w:rsidRDefault="000C3645" w:rsidP="000D0957">
      <w:pPr>
        <w:spacing w:line="560" w:lineRule="exact"/>
        <w:ind w:firstLineChars="200" w:firstLine="480"/>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（2）特殊情况下的应急预案、处理措施及相关承诺；</w:t>
      </w:r>
    </w:p>
    <w:p w:rsidR="000C3645" w:rsidRPr="007217CA" w:rsidRDefault="000C3645" w:rsidP="000D0957">
      <w:pPr>
        <w:spacing w:line="560" w:lineRule="exact"/>
        <w:ind w:firstLineChars="200" w:firstLine="480"/>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t>（3）施工总平面布置规划。</w:t>
      </w:r>
    </w:p>
    <w:p w:rsidR="005F7A02" w:rsidRPr="007217CA" w:rsidRDefault="000C3645" w:rsidP="000D0957">
      <w:pPr>
        <w:spacing w:line="560" w:lineRule="exact"/>
        <w:ind w:firstLineChars="200" w:firstLine="480"/>
        <w:rPr>
          <w:rFonts w:ascii="微软雅黑" w:eastAsia="微软雅黑" w:hAnsi="微软雅黑" w:cs="宋体"/>
          <w:color w:val="676767"/>
          <w:kern w:val="0"/>
          <w:sz w:val="24"/>
          <w:szCs w:val="24"/>
        </w:rPr>
      </w:pPr>
      <w:r w:rsidRPr="007217CA">
        <w:rPr>
          <w:rFonts w:ascii="微软雅黑" w:eastAsia="微软雅黑" w:hAnsi="微软雅黑" w:cs="宋体"/>
          <w:color w:val="676767"/>
          <w:kern w:val="0"/>
          <w:sz w:val="24"/>
          <w:szCs w:val="24"/>
        </w:rPr>
        <w:lastRenderedPageBreak/>
        <w:t>9、采用BIM技术或装配式技术的（如有）。</w:t>
      </w:r>
    </w:p>
    <w:p w:rsidR="009C7418" w:rsidRDefault="000C02C6" w:rsidP="000D0957">
      <w:pPr>
        <w:pStyle w:val="a5"/>
        <w:shd w:val="clear" w:color="auto" w:fill="FFFFFF"/>
        <w:spacing w:before="0" w:beforeAutospacing="0" w:after="0" w:afterAutospacing="0" w:line="560" w:lineRule="exact"/>
        <w:rPr>
          <w:rFonts w:ascii="微软雅黑" w:eastAsia="微软雅黑" w:hAnsi="微软雅黑"/>
          <w:color w:val="676767"/>
        </w:rPr>
      </w:pPr>
      <w:r>
        <w:rPr>
          <w:rStyle w:val="a6"/>
          <w:rFonts w:ascii="微软雅黑" w:eastAsia="微软雅黑" w:hAnsi="微软雅黑" w:hint="eastAsia"/>
          <w:color w:val="676767"/>
        </w:rPr>
        <w:t>第三十</w:t>
      </w:r>
      <w:r w:rsidR="0025398E">
        <w:rPr>
          <w:rStyle w:val="a6"/>
          <w:rFonts w:ascii="微软雅黑" w:eastAsia="微软雅黑" w:hAnsi="微软雅黑" w:hint="eastAsia"/>
          <w:color w:val="676767"/>
        </w:rPr>
        <w:t>一</w:t>
      </w:r>
      <w:r w:rsidR="00795B51">
        <w:rPr>
          <w:rStyle w:val="a6"/>
          <w:rFonts w:ascii="微软雅黑" w:eastAsia="微软雅黑" w:hAnsi="微软雅黑" w:hint="eastAsia"/>
          <w:color w:val="676767"/>
        </w:rPr>
        <w:t>条</w:t>
      </w:r>
      <w:r w:rsidR="00795B51">
        <w:rPr>
          <w:rFonts w:ascii="微软雅黑" w:eastAsia="微软雅黑" w:hAnsi="微软雅黑" w:hint="eastAsia"/>
          <w:color w:val="676767"/>
          <w:sz w:val="21"/>
          <w:szCs w:val="21"/>
        </w:rPr>
        <w:t xml:space="preserve">　</w:t>
      </w:r>
      <w:r w:rsidR="00795B51">
        <w:rPr>
          <w:rFonts w:ascii="微软雅黑" w:eastAsia="微软雅黑" w:hAnsi="微软雅黑" w:hint="eastAsia"/>
          <w:color w:val="676767"/>
        </w:rPr>
        <w:t>非国有资金占控股或者主导地位的房屋建筑和市政基础设施项目，其工程总承包招标投标活动可以</w:t>
      </w:r>
      <w:r w:rsidR="00AA05B5">
        <w:rPr>
          <w:rFonts w:ascii="微软雅黑" w:eastAsia="微软雅黑" w:hAnsi="微软雅黑" w:hint="eastAsia"/>
          <w:color w:val="676767"/>
        </w:rPr>
        <w:t>参考本服务指南</w:t>
      </w:r>
      <w:r w:rsidR="00795B51">
        <w:rPr>
          <w:rFonts w:ascii="微软雅黑" w:eastAsia="微软雅黑" w:hAnsi="微软雅黑" w:hint="eastAsia"/>
          <w:color w:val="676767"/>
        </w:rPr>
        <w:t>。</w:t>
      </w:r>
    </w:p>
    <w:p w:rsidR="00287516" w:rsidRPr="00683CF4" w:rsidRDefault="0025398E" w:rsidP="007B6178">
      <w:pPr>
        <w:pStyle w:val="a5"/>
        <w:shd w:val="clear" w:color="auto" w:fill="FFFFFF"/>
        <w:spacing w:before="0" w:beforeAutospacing="0" w:after="0" w:afterAutospacing="0" w:line="560" w:lineRule="exact"/>
        <w:rPr>
          <w:rFonts w:ascii="微软雅黑" w:eastAsia="微软雅黑" w:hAnsi="微软雅黑"/>
          <w:color w:val="676767"/>
        </w:rPr>
      </w:pPr>
      <w:r>
        <w:rPr>
          <w:rStyle w:val="a6"/>
          <w:rFonts w:ascii="微软雅黑" w:eastAsia="微软雅黑" w:hAnsi="微软雅黑" w:hint="eastAsia"/>
          <w:color w:val="676767"/>
        </w:rPr>
        <w:t>第三十二</w:t>
      </w:r>
      <w:r w:rsidR="00795B51">
        <w:rPr>
          <w:rStyle w:val="a6"/>
          <w:rFonts w:ascii="微软雅黑" w:eastAsia="微软雅黑" w:hAnsi="微软雅黑" w:hint="eastAsia"/>
          <w:color w:val="676767"/>
        </w:rPr>
        <w:t xml:space="preserve">条　</w:t>
      </w:r>
      <w:r w:rsidR="00795B51">
        <w:rPr>
          <w:rFonts w:ascii="微软雅黑" w:eastAsia="微软雅黑" w:hAnsi="微软雅黑" w:hint="eastAsia"/>
          <w:color w:val="676767"/>
        </w:rPr>
        <w:t>本</w:t>
      </w:r>
      <w:r w:rsidR="00C93D85">
        <w:rPr>
          <w:rFonts w:ascii="微软雅黑" w:eastAsia="微软雅黑" w:hAnsi="微软雅黑" w:hint="eastAsia"/>
          <w:color w:val="676767"/>
        </w:rPr>
        <w:t>服务指南仅供参考</w:t>
      </w:r>
      <w:r w:rsidR="00AA05B5">
        <w:rPr>
          <w:rFonts w:ascii="微软雅黑" w:eastAsia="微软雅黑" w:hAnsi="微软雅黑" w:hint="eastAsia"/>
          <w:color w:val="676767"/>
        </w:rPr>
        <w:t>借鉴</w:t>
      </w:r>
      <w:r w:rsidR="00C93D85">
        <w:rPr>
          <w:rFonts w:ascii="微软雅黑" w:eastAsia="微软雅黑" w:hAnsi="微软雅黑" w:hint="eastAsia"/>
          <w:color w:val="676767"/>
        </w:rPr>
        <w:t>，不具备任何效力</w:t>
      </w:r>
      <w:r w:rsidR="00795B51">
        <w:rPr>
          <w:rFonts w:ascii="微软雅黑" w:eastAsia="微软雅黑" w:hAnsi="微软雅黑" w:hint="eastAsia"/>
          <w:color w:val="676767"/>
        </w:rPr>
        <w:t>。</w:t>
      </w:r>
      <w:r w:rsidR="00795B51">
        <w:rPr>
          <w:rFonts w:ascii="微软雅黑" w:eastAsia="微软雅黑" w:hAnsi="微软雅黑" w:hint="eastAsia"/>
          <w:color w:val="676767"/>
        </w:rPr>
        <w:br/>
      </w:r>
    </w:p>
    <w:sectPr w:rsidR="00287516" w:rsidRPr="00683CF4" w:rsidSect="000A17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546" w:rsidRDefault="00953546" w:rsidP="00795B51">
      <w:r>
        <w:separator/>
      </w:r>
    </w:p>
  </w:endnote>
  <w:endnote w:type="continuationSeparator" w:id="0">
    <w:p w:rsidR="00953546" w:rsidRDefault="00953546" w:rsidP="00795B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546" w:rsidRDefault="00953546" w:rsidP="00795B51">
      <w:r>
        <w:separator/>
      </w:r>
    </w:p>
  </w:footnote>
  <w:footnote w:type="continuationSeparator" w:id="0">
    <w:p w:rsidR="00953546" w:rsidRDefault="00953546" w:rsidP="00795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52E5E0"/>
    <w:multiLevelType w:val="singleLevel"/>
    <w:tmpl w:val="9352E5E0"/>
    <w:lvl w:ilvl="0">
      <w:start w:val="1"/>
      <w:numFmt w:val="decimal"/>
      <w:lvlText w:val="%1."/>
      <w:lvlJc w:val="left"/>
      <w:pPr>
        <w:tabs>
          <w:tab w:val="left" w:pos="312"/>
        </w:tabs>
      </w:pPr>
    </w:lvl>
  </w:abstractNum>
  <w:abstractNum w:abstractNumId="1">
    <w:nsid w:val="B3D11FF7"/>
    <w:multiLevelType w:val="singleLevel"/>
    <w:tmpl w:val="B3D11FF7"/>
    <w:lvl w:ilvl="0">
      <w:start w:val="1"/>
      <w:numFmt w:val="decimal"/>
      <w:suff w:val="nothing"/>
      <w:lvlText w:val="%1、"/>
      <w:lvlJc w:val="left"/>
    </w:lvl>
  </w:abstractNum>
  <w:abstractNum w:abstractNumId="2">
    <w:nsid w:val="D8CACDB9"/>
    <w:multiLevelType w:val="singleLevel"/>
    <w:tmpl w:val="D8CACDB9"/>
    <w:lvl w:ilvl="0">
      <w:start w:val="1"/>
      <w:numFmt w:val="decimal"/>
      <w:suff w:val="nothing"/>
      <w:lvlText w:val="%1、"/>
      <w:lvlJc w:val="left"/>
    </w:lvl>
  </w:abstractNum>
  <w:abstractNum w:abstractNumId="3">
    <w:nsid w:val="050F4723"/>
    <w:multiLevelType w:val="multilevel"/>
    <w:tmpl w:val="90CEC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E65CA"/>
    <w:multiLevelType w:val="multilevel"/>
    <w:tmpl w:val="9BD4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A247D6"/>
    <w:multiLevelType w:val="multilevel"/>
    <w:tmpl w:val="306C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CA64B2"/>
    <w:multiLevelType w:val="singleLevel"/>
    <w:tmpl w:val="56CA64B2"/>
    <w:lvl w:ilvl="0">
      <w:start w:val="1"/>
      <w:numFmt w:val="decimal"/>
      <w:suff w:val="nothing"/>
      <w:lvlText w:val="（%1）"/>
      <w:lvlJc w:val="left"/>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B51"/>
    <w:rsid w:val="00002346"/>
    <w:rsid w:val="00017EE3"/>
    <w:rsid w:val="00022FCB"/>
    <w:rsid w:val="00025EE8"/>
    <w:rsid w:val="00030D4B"/>
    <w:rsid w:val="0004471C"/>
    <w:rsid w:val="0006358B"/>
    <w:rsid w:val="000760E6"/>
    <w:rsid w:val="00092709"/>
    <w:rsid w:val="00096E31"/>
    <w:rsid w:val="000A1796"/>
    <w:rsid w:val="000C02C6"/>
    <w:rsid w:val="000C0D5E"/>
    <w:rsid w:val="000C3645"/>
    <w:rsid w:val="000D0957"/>
    <w:rsid w:val="000F4A1C"/>
    <w:rsid w:val="000F7897"/>
    <w:rsid w:val="001012BD"/>
    <w:rsid w:val="001048F0"/>
    <w:rsid w:val="00113BED"/>
    <w:rsid w:val="00135A27"/>
    <w:rsid w:val="0013686D"/>
    <w:rsid w:val="00146B79"/>
    <w:rsid w:val="00161756"/>
    <w:rsid w:val="001649E8"/>
    <w:rsid w:val="00172F84"/>
    <w:rsid w:val="00180343"/>
    <w:rsid w:val="001C1175"/>
    <w:rsid w:val="001D5FE0"/>
    <w:rsid w:val="001D6A28"/>
    <w:rsid w:val="001E2492"/>
    <w:rsid w:val="001E4EAB"/>
    <w:rsid w:val="001F35D2"/>
    <w:rsid w:val="002034C5"/>
    <w:rsid w:val="00210854"/>
    <w:rsid w:val="00210EEC"/>
    <w:rsid w:val="0021790F"/>
    <w:rsid w:val="00224C62"/>
    <w:rsid w:val="00225BB0"/>
    <w:rsid w:val="00245625"/>
    <w:rsid w:val="002532BD"/>
    <w:rsid w:val="0025398E"/>
    <w:rsid w:val="0027641D"/>
    <w:rsid w:val="0028166E"/>
    <w:rsid w:val="0028497E"/>
    <w:rsid w:val="00287516"/>
    <w:rsid w:val="00291942"/>
    <w:rsid w:val="00293F7F"/>
    <w:rsid w:val="002952B0"/>
    <w:rsid w:val="002E12BB"/>
    <w:rsid w:val="002E7BFE"/>
    <w:rsid w:val="002F1C9A"/>
    <w:rsid w:val="002F1F62"/>
    <w:rsid w:val="00304842"/>
    <w:rsid w:val="003104E8"/>
    <w:rsid w:val="003116E8"/>
    <w:rsid w:val="003129DF"/>
    <w:rsid w:val="00335938"/>
    <w:rsid w:val="00336974"/>
    <w:rsid w:val="00340DEA"/>
    <w:rsid w:val="003628FB"/>
    <w:rsid w:val="003634E7"/>
    <w:rsid w:val="003664F4"/>
    <w:rsid w:val="00381FEA"/>
    <w:rsid w:val="003A722E"/>
    <w:rsid w:val="003B531E"/>
    <w:rsid w:val="003C1A3F"/>
    <w:rsid w:val="00401B96"/>
    <w:rsid w:val="0043031A"/>
    <w:rsid w:val="00433C45"/>
    <w:rsid w:val="00453435"/>
    <w:rsid w:val="00494129"/>
    <w:rsid w:val="00497A32"/>
    <w:rsid w:val="004B218B"/>
    <w:rsid w:val="004C1ED4"/>
    <w:rsid w:val="004D47CB"/>
    <w:rsid w:val="004D65FF"/>
    <w:rsid w:val="005248A6"/>
    <w:rsid w:val="005266E7"/>
    <w:rsid w:val="00533302"/>
    <w:rsid w:val="00537ADC"/>
    <w:rsid w:val="00550531"/>
    <w:rsid w:val="00550D0C"/>
    <w:rsid w:val="00554B09"/>
    <w:rsid w:val="005846E0"/>
    <w:rsid w:val="0058669C"/>
    <w:rsid w:val="00590E5C"/>
    <w:rsid w:val="005939CB"/>
    <w:rsid w:val="005950D9"/>
    <w:rsid w:val="005B1243"/>
    <w:rsid w:val="005B3E53"/>
    <w:rsid w:val="005B5C89"/>
    <w:rsid w:val="005E5C3A"/>
    <w:rsid w:val="005F057F"/>
    <w:rsid w:val="005F0B9A"/>
    <w:rsid w:val="005F5837"/>
    <w:rsid w:val="005F7A02"/>
    <w:rsid w:val="00605862"/>
    <w:rsid w:val="00606BEE"/>
    <w:rsid w:val="00620C47"/>
    <w:rsid w:val="006248B0"/>
    <w:rsid w:val="00663E57"/>
    <w:rsid w:val="00666142"/>
    <w:rsid w:val="006800BE"/>
    <w:rsid w:val="00683CF4"/>
    <w:rsid w:val="0068633B"/>
    <w:rsid w:val="006925E4"/>
    <w:rsid w:val="006D0265"/>
    <w:rsid w:val="006D7A07"/>
    <w:rsid w:val="00716B55"/>
    <w:rsid w:val="007217CA"/>
    <w:rsid w:val="00727213"/>
    <w:rsid w:val="00732442"/>
    <w:rsid w:val="00734218"/>
    <w:rsid w:val="00747B9A"/>
    <w:rsid w:val="00750233"/>
    <w:rsid w:val="007612E6"/>
    <w:rsid w:val="00765500"/>
    <w:rsid w:val="007747FB"/>
    <w:rsid w:val="00784335"/>
    <w:rsid w:val="00790A2E"/>
    <w:rsid w:val="00792C11"/>
    <w:rsid w:val="00795B51"/>
    <w:rsid w:val="007B6178"/>
    <w:rsid w:val="007E0A8F"/>
    <w:rsid w:val="007E5770"/>
    <w:rsid w:val="007F1DE4"/>
    <w:rsid w:val="008266EE"/>
    <w:rsid w:val="00832BEF"/>
    <w:rsid w:val="0084215F"/>
    <w:rsid w:val="00852152"/>
    <w:rsid w:val="00874B88"/>
    <w:rsid w:val="00887374"/>
    <w:rsid w:val="00890135"/>
    <w:rsid w:val="008976A4"/>
    <w:rsid w:val="008C3652"/>
    <w:rsid w:val="008C3DC3"/>
    <w:rsid w:val="008C5E2D"/>
    <w:rsid w:val="008D1306"/>
    <w:rsid w:val="008D1648"/>
    <w:rsid w:val="008D5E15"/>
    <w:rsid w:val="00901286"/>
    <w:rsid w:val="00903541"/>
    <w:rsid w:val="00904C8C"/>
    <w:rsid w:val="009071AB"/>
    <w:rsid w:val="00907C45"/>
    <w:rsid w:val="00933557"/>
    <w:rsid w:val="00946552"/>
    <w:rsid w:val="00946E2E"/>
    <w:rsid w:val="00953546"/>
    <w:rsid w:val="00970E62"/>
    <w:rsid w:val="0098229E"/>
    <w:rsid w:val="00994FF1"/>
    <w:rsid w:val="009A0B4E"/>
    <w:rsid w:val="009A2D5C"/>
    <w:rsid w:val="009B505B"/>
    <w:rsid w:val="009B58EE"/>
    <w:rsid w:val="009B5C28"/>
    <w:rsid w:val="009C4C51"/>
    <w:rsid w:val="009C4D2A"/>
    <w:rsid w:val="009C53B5"/>
    <w:rsid w:val="009C7418"/>
    <w:rsid w:val="009F1259"/>
    <w:rsid w:val="00A03DCB"/>
    <w:rsid w:val="00A16C9F"/>
    <w:rsid w:val="00A17513"/>
    <w:rsid w:val="00A33B0E"/>
    <w:rsid w:val="00A40715"/>
    <w:rsid w:val="00A46AF5"/>
    <w:rsid w:val="00A5072D"/>
    <w:rsid w:val="00A56F85"/>
    <w:rsid w:val="00A6558E"/>
    <w:rsid w:val="00A67C99"/>
    <w:rsid w:val="00A8152B"/>
    <w:rsid w:val="00A869C5"/>
    <w:rsid w:val="00A91B1F"/>
    <w:rsid w:val="00AA05B5"/>
    <w:rsid w:val="00AA7B01"/>
    <w:rsid w:val="00AD20AC"/>
    <w:rsid w:val="00AD6D68"/>
    <w:rsid w:val="00AE13F8"/>
    <w:rsid w:val="00AE148D"/>
    <w:rsid w:val="00AE24CB"/>
    <w:rsid w:val="00AE28FA"/>
    <w:rsid w:val="00AE41DE"/>
    <w:rsid w:val="00AF1E87"/>
    <w:rsid w:val="00B20363"/>
    <w:rsid w:val="00B2741F"/>
    <w:rsid w:val="00B40669"/>
    <w:rsid w:val="00B42ABC"/>
    <w:rsid w:val="00B73F7E"/>
    <w:rsid w:val="00B86074"/>
    <w:rsid w:val="00B90A7B"/>
    <w:rsid w:val="00B94B28"/>
    <w:rsid w:val="00B96380"/>
    <w:rsid w:val="00BA12D7"/>
    <w:rsid w:val="00BA51B4"/>
    <w:rsid w:val="00BC43D2"/>
    <w:rsid w:val="00BC6C4D"/>
    <w:rsid w:val="00BD77CC"/>
    <w:rsid w:val="00C056B2"/>
    <w:rsid w:val="00C1637B"/>
    <w:rsid w:val="00C233DD"/>
    <w:rsid w:val="00C7049D"/>
    <w:rsid w:val="00C7240D"/>
    <w:rsid w:val="00C72428"/>
    <w:rsid w:val="00C85747"/>
    <w:rsid w:val="00C93D85"/>
    <w:rsid w:val="00CA497A"/>
    <w:rsid w:val="00CA7E31"/>
    <w:rsid w:val="00CE48A7"/>
    <w:rsid w:val="00CF497B"/>
    <w:rsid w:val="00D20DCC"/>
    <w:rsid w:val="00D212A0"/>
    <w:rsid w:val="00D3766D"/>
    <w:rsid w:val="00D440B4"/>
    <w:rsid w:val="00D83849"/>
    <w:rsid w:val="00D96A67"/>
    <w:rsid w:val="00DA6558"/>
    <w:rsid w:val="00DC096F"/>
    <w:rsid w:val="00DE2E35"/>
    <w:rsid w:val="00E04C50"/>
    <w:rsid w:val="00E11148"/>
    <w:rsid w:val="00E20647"/>
    <w:rsid w:val="00E26BFE"/>
    <w:rsid w:val="00E31133"/>
    <w:rsid w:val="00E46A9B"/>
    <w:rsid w:val="00E5519D"/>
    <w:rsid w:val="00E661A1"/>
    <w:rsid w:val="00E671AF"/>
    <w:rsid w:val="00E777BF"/>
    <w:rsid w:val="00EB06ED"/>
    <w:rsid w:val="00EC37B8"/>
    <w:rsid w:val="00EE30EA"/>
    <w:rsid w:val="00EF0809"/>
    <w:rsid w:val="00F32681"/>
    <w:rsid w:val="00F327B1"/>
    <w:rsid w:val="00F41E51"/>
    <w:rsid w:val="00F57095"/>
    <w:rsid w:val="00F61D37"/>
    <w:rsid w:val="00F921E9"/>
    <w:rsid w:val="00FC7C0D"/>
    <w:rsid w:val="00FD1172"/>
    <w:rsid w:val="00FE19B2"/>
    <w:rsid w:val="00FF0572"/>
    <w:rsid w:val="00FF4A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796"/>
    <w:pPr>
      <w:widowControl w:val="0"/>
      <w:jc w:val="both"/>
    </w:pPr>
  </w:style>
  <w:style w:type="paragraph" w:styleId="1">
    <w:name w:val="heading 1"/>
    <w:basedOn w:val="a"/>
    <w:link w:val="1Char"/>
    <w:uiPriority w:val="9"/>
    <w:qFormat/>
    <w:rsid w:val="00795B5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5B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5B51"/>
    <w:rPr>
      <w:sz w:val="18"/>
      <w:szCs w:val="18"/>
    </w:rPr>
  </w:style>
  <w:style w:type="paragraph" w:styleId="a4">
    <w:name w:val="footer"/>
    <w:basedOn w:val="a"/>
    <w:link w:val="Char0"/>
    <w:uiPriority w:val="99"/>
    <w:semiHidden/>
    <w:unhideWhenUsed/>
    <w:rsid w:val="00795B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5B51"/>
    <w:rPr>
      <w:sz w:val="18"/>
      <w:szCs w:val="18"/>
    </w:rPr>
  </w:style>
  <w:style w:type="paragraph" w:styleId="a5">
    <w:name w:val="Normal (Web)"/>
    <w:basedOn w:val="a"/>
    <w:uiPriority w:val="99"/>
    <w:unhideWhenUsed/>
    <w:rsid w:val="00795B5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5B51"/>
    <w:rPr>
      <w:b/>
      <w:bCs/>
    </w:rPr>
  </w:style>
  <w:style w:type="character" w:customStyle="1" w:styleId="1Char">
    <w:name w:val="标题 1 Char"/>
    <w:basedOn w:val="a0"/>
    <w:link w:val="1"/>
    <w:uiPriority w:val="9"/>
    <w:rsid w:val="00795B51"/>
    <w:rPr>
      <w:rFonts w:ascii="宋体" w:eastAsia="宋体" w:hAnsi="宋体" w:cs="宋体"/>
      <w:b/>
      <w:bCs/>
      <w:kern w:val="36"/>
      <w:sz w:val="48"/>
      <w:szCs w:val="48"/>
    </w:rPr>
  </w:style>
  <w:style w:type="character" w:styleId="a7">
    <w:name w:val="page number"/>
    <w:basedOn w:val="a0"/>
    <w:rsid w:val="005F7A02"/>
  </w:style>
  <w:style w:type="character" w:customStyle="1" w:styleId="Char1">
    <w:name w:val="纯文本 Char"/>
    <w:basedOn w:val="a0"/>
    <w:link w:val="a8"/>
    <w:qFormat/>
    <w:rsid w:val="007747FB"/>
    <w:rPr>
      <w:rFonts w:ascii="宋体" w:eastAsia="宋体" w:hAnsi="Courier New"/>
    </w:rPr>
  </w:style>
  <w:style w:type="paragraph" w:styleId="a8">
    <w:name w:val="Plain Text"/>
    <w:basedOn w:val="a"/>
    <w:link w:val="Char1"/>
    <w:qFormat/>
    <w:rsid w:val="007747FB"/>
    <w:rPr>
      <w:rFonts w:ascii="宋体" w:eastAsia="宋体" w:hAnsi="Courier New"/>
    </w:rPr>
  </w:style>
  <w:style w:type="character" w:customStyle="1" w:styleId="Char10">
    <w:name w:val="纯文本 Char1"/>
    <w:basedOn w:val="a0"/>
    <w:link w:val="a8"/>
    <w:qFormat/>
    <w:rsid w:val="007747FB"/>
    <w:rPr>
      <w:rFonts w:ascii="宋体" w:eastAsia="宋体" w:hAnsi="Courier New" w:cs="Courier New"/>
      <w:szCs w:val="21"/>
    </w:rPr>
  </w:style>
  <w:style w:type="character" w:customStyle="1" w:styleId="Char2">
    <w:name w:val="纯文本 Char2"/>
    <w:qFormat/>
    <w:rsid w:val="00002346"/>
    <w:rPr>
      <w:rFonts w:ascii="宋体" w:eastAsia="宋体" w:hAnsi="Courier New"/>
    </w:rPr>
  </w:style>
  <w:style w:type="paragraph" w:customStyle="1" w:styleId="10">
    <w:name w:val="列出段落1"/>
    <w:basedOn w:val="a"/>
    <w:qFormat/>
    <w:rsid w:val="00002346"/>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24647785">
      <w:bodyDiv w:val="1"/>
      <w:marLeft w:val="0"/>
      <w:marRight w:val="0"/>
      <w:marTop w:val="0"/>
      <w:marBottom w:val="0"/>
      <w:divBdr>
        <w:top w:val="none" w:sz="0" w:space="0" w:color="auto"/>
        <w:left w:val="none" w:sz="0" w:space="0" w:color="auto"/>
        <w:bottom w:val="none" w:sz="0" w:space="0" w:color="auto"/>
        <w:right w:val="none" w:sz="0" w:space="0" w:color="auto"/>
      </w:divBdr>
    </w:div>
    <w:div w:id="223032561">
      <w:bodyDiv w:val="1"/>
      <w:marLeft w:val="0"/>
      <w:marRight w:val="0"/>
      <w:marTop w:val="0"/>
      <w:marBottom w:val="0"/>
      <w:divBdr>
        <w:top w:val="none" w:sz="0" w:space="0" w:color="auto"/>
        <w:left w:val="none" w:sz="0" w:space="0" w:color="auto"/>
        <w:bottom w:val="none" w:sz="0" w:space="0" w:color="auto"/>
        <w:right w:val="none" w:sz="0" w:space="0" w:color="auto"/>
      </w:divBdr>
    </w:div>
    <w:div w:id="263655666">
      <w:bodyDiv w:val="1"/>
      <w:marLeft w:val="0"/>
      <w:marRight w:val="0"/>
      <w:marTop w:val="0"/>
      <w:marBottom w:val="0"/>
      <w:divBdr>
        <w:top w:val="none" w:sz="0" w:space="0" w:color="auto"/>
        <w:left w:val="none" w:sz="0" w:space="0" w:color="auto"/>
        <w:bottom w:val="none" w:sz="0" w:space="0" w:color="auto"/>
        <w:right w:val="none" w:sz="0" w:space="0" w:color="auto"/>
      </w:divBdr>
    </w:div>
    <w:div w:id="303583363">
      <w:bodyDiv w:val="1"/>
      <w:marLeft w:val="0"/>
      <w:marRight w:val="0"/>
      <w:marTop w:val="0"/>
      <w:marBottom w:val="0"/>
      <w:divBdr>
        <w:top w:val="none" w:sz="0" w:space="0" w:color="auto"/>
        <w:left w:val="none" w:sz="0" w:space="0" w:color="auto"/>
        <w:bottom w:val="none" w:sz="0" w:space="0" w:color="auto"/>
        <w:right w:val="none" w:sz="0" w:space="0" w:color="auto"/>
      </w:divBdr>
    </w:div>
    <w:div w:id="329138367">
      <w:bodyDiv w:val="1"/>
      <w:marLeft w:val="0"/>
      <w:marRight w:val="0"/>
      <w:marTop w:val="0"/>
      <w:marBottom w:val="0"/>
      <w:divBdr>
        <w:top w:val="none" w:sz="0" w:space="0" w:color="auto"/>
        <w:left w:val="none" w:sz="0" w:space="0" w:color="auto"/>
        <w:bottom w:val="none" w:sz="0" w:space="0" w:color="auto"/>
        <w:right w:val="none" w:sz="0" w:space="0" w:color="auto"/>
      </w:divBdr>
    </w:div>
    <w:div w:id="360127729">
      <w:bodyDiv w:val="1"/>
      <w:marLeft w:val="0"/>
      <w:marRight w:val="0"/>
      <w:marTop w:val="0"/>
      <w:marBottom w:val="0"/>
      <w:divBdr>
        <w:top w:val="none" w:sz="0" w:space="0" w:color="auto"/>
        <w:left w:val="none" w:sz="0" w:space="0" w:color="auto"/>
        <w:bottom w:val="none" w:sz="0" w:space="0" w:color="auto"/>
        <w:right w:val="none" w:sz="0" w:space="0" w:color="auto"/>
      </w:divBdr>
    </w:div>
    <w:div w:id="653919154">
      <w:bodyDiv w:val="1"/>
      <w:marLeft w:val="0"/>
      <w:marRight w:val="0"/>
      <w:marTop w:val="0"/>
      <w:marBottom w:val="0"/>
      <w:divBdr>
        <w:top w:val="none" w:sz="0" w:space="0" w:color="auto"/>
        <w:left w:val="none" w:sz="0" w:space="0" w:color="auto"/>
        <w:bottom w:val="none" w:sz="0" w:space="0" w:color="auto"/>
        <w:right w:val="none" w:sz="0" w:space="0" w:color="auto"/>
      </w:divBdr>
    </w:div>
    <w:div w:id="712778347">
      <w:bodyDiv w:val="1"/>
      <w:marLeft w:val="0"/>
      <w:marRight w:val="0"/>
      <w:marTop w:val="0"/>
      <w:marBottom w:val="0"/>
      <w:divBdr>
        <w:top w:val="none" w:sz="0" w:space="0" w:color="auto"/>
        <w:left w:val="none" w:sz="0" w:space="0" w:color="auto"/>
        <w:bottom w:val="none" w:sz="0" w:space="0" w:color="auto"/>
        <w:right w:val="none" w:sz="0" w:space="0" w:color="auto"/>
      </w:divBdr>
    </w:div>
    <w:div w:id="827206952">
      <w:bodyDiv w:val="1"/>
      <w:marLeft w:val="0"/>
      <w:marRight w:val="0"/>
      <w:marTop w:val="0"/>
      <w:marBottom w:val="0"/>
      <w:divBdr>
        <w:top w:val="none" w:sz="0" w:space="0" w:color="auto"/>
        <w:left w:val="none" w:sz="0" w:space="0" w:color="auto"/>
        <w:bottom w:val="none" w:sz="0" w:space="0" w:color="auto"/>
        <w:right w:val="none" w:sz="0" w:space="0" w:color="auto"/>
      </w:divBdr>
    </w:div>
    <w:div w:id="1318415953">
      <w:bodyDiv w:val="1"/>
      <w:marLeft w:val="0"/>
      <w:marRight w:val="0"/>
      <w:marTop w:val="0"/>
      <w:marBottom w:val="0"/>
      <w:divBdr>
        <w:top w:val="none" w:sz="0" w:space="0" w:color="auto"/>
        <w:left w:val="none" w:sz="0" w:space="0" w:color="auto"/>
        <w:bottom w:val="none" w:sz="0" w:space="0" w:color="auto"/>
        <w:right w:val="none" w:sz="0" w:space="0" w:color="auto"/>
      </w:divBdr>
    </w:div>
    <w:div w:id="1585142472">
      <w:bodyDiv w:val="1"/>
      <w:marLeft w:val="0"/>
      <w:marRight w:val="0"/>
      <w:marTop w:val="0"/>
      <w:marBottom w:val="0"/>
      <w:divBdr>
        <w:top w:val="none" w:sz="0" w:space="0" w:color="auto"/>
        <w:left w:val="none" w:sz="0" w:space="0" w:color="auto"/>
        <w:bottom w:val="none" w:sz="0" w:space="0" w:color="auto"/>
        <w:right w:val="none" w:sz="0" w:space="0" w:color="auto"/>
      </w:divBdr>
    </w:div>
    <w:div w:id="1763527088">
      <w:bodyDiv w:val="1"/>
      <w:marLeft w:val="0"/>
      <w:marRight w:val="0"/>
      <w:marTop w:val="0"/>
      <w:marBottom w:val="0"/>
      <w:divBdr>
        <w:top w:val="none" w:sz="0" w:space="0" w:color="auto"/>
        <w:left w:val="none" w:sz="0" w:space="0" w:color="auto"/>
        <w:bottom w:val="none" w:sz="0" w:space="0" w:color="auto"/>
        <w:right w:val="none" w:sz="0" w:space="0" w:color="auto"/>
      </w:divBdr>
    </w:div>
    <w:div w:id="2062365525">
      <w:bodyDiv w:val="1"/>
      <w:marLeft w:val="0"/>
      <w:marRight w:val="0"/>
      <w:marTop w:val="0"/>
      <w:marBottom w:val="0"/>
      <w:divBdr>
        <w:top w:val="none" w:sz="0" w:space="0" w:color="auto"/>
        <w:left w:val="none" w:sz="0" w:space="0" w:color="auto"/>
        <w:bottom w:val="none" w:sz="0" w:space="0" w:color="auto"/>
        <w:right w:val="none" w:sz="0" w:space="0" w:color="auto"/>
      </w:divBdr>
    </w:div>
    <w:div w:id="20832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zb.info/nd.jsp?id=1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37D7E-9FA7-4353-9F48-AF01C3E1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1273</Words>
  <Characters>7261</Characters>
  <Application>Microsoft Office Word</Application>
  <DocSecurity>0</DocSecurity>
  <Lines>60</Lines>
  <Paragraphs>17</Paragraphs>
  <ScaleCrop>false</ScaleCrop>
  <Company>Microsoft</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15</cp:revision>
  <cp:lastPrinted>2020-09-29T07:12:00Z</cp:lastPrinted>
  <dcterms:created xsi:type="dcterms:W3CDTF">2020-07-16T07:48:00Z</dcterms:created>
  <dcterms:modified xsi:type="dcterms:W3CDTF">2020-09-29T07:22:00Z</dcterms:modified>
</cp:coreProperties>
</file>