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sz w:val="44"/>
          <w:szCs w:val="44"/>
        </w:rPr>
      </w:pPr>
      <w:r>
        <w:rPr>
          <w:rFonts w:hint="eastAsia" w:ascii="方正小标宋_GBK" w:eastAsia="方正小标宋_GBK"/>
          <w:sz w:val="44"/>
          <w:szCs w:val="44"/>
        </w:rPr>
        <w:t>项目征求意见函（采购需求公示）</w:t>
      </w:r>
    </w:p>
    <w:p>
      <w:pPr>
        <w:spacing w:line="560" w:lineRule="exact"/>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相关采购当事人：</w:t>
      </w:r>
    </w:p>
    <w:p>
      <w:pPr>
        <w:spacing w:line="360" w:lineRule="auto"/>
        <w:ind w:firstLine="645"/>
        <w:rPr>
          <w:rFonts w:ascii="仿宋_GB2312" w:eastAsia="仿宋_GB2312"/>
          <w:sz w:val="32"/>
          <w:szCs w:val="32"/>
        </w:rPr>
      </w:pPr>
      <w:r>
        <w:rPr>
          <w:rFonts w:hint="eastAsia" w:ascii="仿宋_GB2312" w:eastAsia="仿宋_GB2312"/>
          <w:sz w:val="32"/>
          <w:szCs w:val="32"/>
        </w:rPr>
        <w:t>我单位将对</w:t>
      </w:r>
      <w:r>
        <w:rPr>
          <w:rFonts w:hint="eastAsia" w:ascii="仿宋_GB2312" w:eastAsia="仿宋_GB2312"/>
          <w:sz w:val="32"/>
          <w:szCs w:val="32"/>
          <w:u w:val="single"/>
        </w:rPr>
        <w:t>公务用车定点加油服务框架协议征集</w:t>
      </w:r>
      <w:r>
        <w:rPr>
          <w:rFonts w:hint="eastAsia" w:ascii="仿宋_GB2312" w:eastAsia="仿宋_GB2312"/>
          <w:sz w:val="32"/>
          <w:szCs w:val="32"/>
        </w:rPr>
        <w:t>项目实施政府采购活动。为保障各方当事人的合法权益及采购程序的公开、公平、公正性，现将采购需求方案予以公示，广泛征求各方意见，诚请相关采购当事人依法提出采购需求中存在的问题及相关建议。征求意见时间自</w:t>
      </w:r>
      <w:r>
        <w:rPr>
          <w:rFonts w:ascii="仿宋_GB2312" w:hAnsi="宋体" w:eastAsia="仿宋_GB2312"/>
          <w:sz w:val="32"/>
          <w:szCs w:val="32"/>
          <w:u w:val="single"/>
        </w:rPr>
        <w:t>2022</w:t>
      </w:r>
      <w:r>
        <w:rPr>
          <w:rFonts w:hint="eastAsia" w:ascii="仿宋_GB2312" w:eastAsia="仿宋_GB2312"/>
          <w:sz w:val="32"/>
          <w:szCs w:val="32"/>
        </w:rPr>
        <w:t>年</w:t>
      </w:r>
      <w:r>
        <w:rPr>
          <w:rFonts w:ascii="仿宋_GB2312" w:hAnsi="宋体" w:eastAsia="仿宋_GB2312"/>
          <w:sz w:val="32"/>
          <w:szCs w:val="32"/>
          <w:u w:val="single"/>
        </w:rPr>
        <w:t>1</w:t>
      </w:r>
      <w:r>
        <w:rPr>
          <w:rFonts w:hint="eastAsia" w:ascii="仿宋_GB2312" w:hAnsi="宋体" w:eastAsia="仿宋_GB2312"/>
          <w:sz w:val="32"/>
          <w:szCs w:val="32"/>
          <w:u w:val="single"/>
        </w:rPr>
        <w:t>2</w:t>
      </w:r>
      <w:r>
        <w:rPr>
          <w:rFonts w:hint="eastAsia" w:ascii="仿宋_GB2312" w:eastAsia="仿宋_GB2312"/>
          <w:sz w:val="32"/>
          <w:szCs w:val="32"/>
        </w:rPr>
        <w:t>月</w:t>
      </w:r>
      <w:r>
        <w:rPr>
          <w:rFonts w:ascii="仿宋_GB2312" w:hAnsi="宋体" w:eastAsia="仿宋_GB2312"/>
          <w:sz w:val="32"/>
          <w:szCs w:val="32"/>
          <w:u w:val="single"/>
        </w:rPr>
        <w:t>2</w:t>
      </w:r>
      <w:r>
        <w:rPr>
          <w:rFonts w:hint="eastAsia" w:ascii="仿宋_GB2312" w:eastAsia="仿宋_GB2312"/>
          <w:sz w:val="32"/>
          <w:szCs w:val="32"/>
        </w:rPr>
        <w:t>日至</w:t>
      </w:r>
      <w:r>
        <w:rPr>
          <w:rFonts w:ascii="仿宋_GB2312" w:hAnsi="宋体" w:eastAsia="仿宋_GB2312"/>
          <w:sz w:val="32"/>
          <w:szCs w:val="32"/>
          <w:u w:val="single"/>
        </w:rPr>
        <w:t>2022</w:t>
      </w:r>
      <w:r>
        <w:rPr>
          <w:rFonts w:hint="eastAsia" w:ascii="仿宋_GB2312" w:eastAsia="仿宋_GB2312"/>
          <w:sz w:val="32"/>
          <w:szCs w:val="32"/>
        </w:rPr>
        <w:t>年</w:t>
      </w:r>
      <w:r>
        <w:rPr>
          <w:rFonts w:ascii="仿宋_GB2312" w:hAnsi="宋体" w:eastAsia="仿宋_GB2312"/>
          <w:sz w:val="32"/>
          <w:szCs w:val="32"/>
          <w:u w:val="single"/>
        </w:rPr>
        <w:t>1</w:t>
      </w:r>
      <w:r>
        <w:rPr>
          <w:rFonts w:hint="eastAsia" w:ascii="仿宋_GB2312" w:hAnsi="宋体" w:eastAsia="仿宋_GB2312"/>
          <w:sz w:val="32"/>
          <w:szCs w:val="32"/>
          <w:u w:val="single"/>
        </w:rPr>
        <w:t>2</w:t>
      </w:r>
      <w:r>
        <w:rPr>
          <w:rFonts w:hint="eastAsia" w:ascii="仿宋_GB2312" w:eastAsia="仿宋_GB2312"/>
          <w:sz w:val="32"/>
          <w:szCs w:val="32"/>
        </w:rPr>
        <w:t>月</w:t>
      </w:r>
      <w:r>
        <w:rPr>
          <w:rFonts w:ascii="仿宋_GB2312" w:hAnsi="宋体" w:eastAsia="仿宋_GB2312"/>
          <w:sz w:val="32"/>
          <w:szCs w:val="32"/>
          <w:u w:val="single"/>
        </w:rPr>
        <w:t>6</w:t>
      </w:r>
      <w:r>
        <w:rPr>
          <w:rFonts w:hint="eastAsia" w:ascii="仿宋_GB2312" w:eastAsia="仿宋_GB2312"/>
          <w:sz w:val="32"/>
          <w:szCs w:val="32"/>
        </w:rPr>
        <w:t>日。</w:t>
      </w:r>
    </w:p>
    <w:p>
      <w:pPr>
        <w:spacing w:line="360" w:lineRule="auto"/>
        <w:ind w:firstLine="645"/>
        <w:rPr>
          <w:rFonts w:ascii="仿宋_GB2312" w:eastAsia="仿宋_GB2312"/>
          <w:sz w:val="32"/>
          <w:szCs w:val="32"/>
        </w:rPr>
      </w:pPr>
      <w:r>
        <w:rPr>
          <w:rFonts w:hint="eastAsia" w:ascii="仿宋_GB2312" w:eastAsia="仿宋_GB2312"/>
          <w:sz w:val="32"/>
          <w:szCs w:val="32"/>
        </w:rPr>
        <w:t>采购当事人提出的意见函应当符合以下条件：</w:t>
      </w:r>
    </w:p>
    <w:p>
      <w:pPr>
        <w:spacing w:line="360" w:lineRule="auto"/>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在征求意见有效期内提出，将意见函电子版发送至我单位电子邮箱。逾期送达、匿名送达以及其他不符合相关规定的意见函我单位不予受理。</w:t>
      </w:r>
    </w:p>
    <w:p>
      <w:pPr>
        <w:spacing w:line="360" w:lineRule="auto"/>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意见函应注明联系人联系方式。</w:t>
      </w:r>
    </w:p>
    <w:p>
      <w:pPr>
        <w:spacing w:line="360" w:lineRule="auto"/>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意见函格式附后。</w:t>
      </w:r>
    </w:p>
    <w:p>
      <w:pPr>
        <w:spacing w:line="360" w:lineRule="auto"/>
        <w:ind w:firstLine="645"/>
        <w:rPr>
          <w:rFonts w:ascii="仿宋_GB2312" w:eastAsia="仿宋_GB2312"/>
          <w:sz w:val="32"/>
          <w:szCs w:val="32"/>
        </w:rPr>
      </w:pPr>
      <w:r>
        <w:rPr>
          <w:rFonts w:hint="eastAsia" w:ascii="仿宋_GB2312" w:eastAsia="仿宋_GB2312"/>
          <w:sz w:val="32"/>
          <w:szCs w:val="32"/>
        </w:rPr>
        <w:t>感谢您对政府采购工作的支持和参与。</w:t>
      </w:r>
    </w:p>
    <w:p>
      <w:pPr>
        <w:spacing w:line="360" w:lineRule="auto"/>
        <w:ind w:firstLine="645"/>
        <w:rPr>
          <w:rFonts w:ascii="仿宋_GB2312" w:eastAsia="仿宋_GB2312"/>
          <w:sz w:val="32"/>
          <w:szCs w:val="32"/>
        </w:rPr>
      </w:pPr>
    </w:p>
    <w:p>
      <w:pPr>
        <w:spacing w:line="360" w:lineRule="auto"/>
        <w:ind w:firstLine="645"/>
        <w:rPr>
          <w:rFonts w:ascii="仿宋_GB2312" w:eastAsia="仿宋_GB2312"/>
          <w:sz w:val="32"/>
          <w:szCs w:val="32"/>
        </w:rPr>
      </w:pPr>
      <w:r>
        <w:rPr>
          <w:rFonts w:hint="eastAsia" w:ascii="仿宋_GB2312" w:eastAsia="仿宋_GB2312"/>
          <w:sz w:val="32"/>
          <w:szCs w:val="32"/>
        </w:rPr>
        <w:t>联系电话：</w:t>
      </w:r>
      <w:r>
        <w:rPr>
          <w:rFonts w:ascii="仿宋_GB2312" w:hAnsi="宋体" w:eastAsia="仿宋_GB2312"/>
          <w:sz w:val="32"/>
          <w:szCs w:val="32"/>
        </w:rPr>
        <w:t>0532-662098</w:t>
      </w:r>
      <w:r>
        <w:rPr>
          <w:rFonts w:hint="eastAsia" w:ascii="仿宋_GB2312" w:hAnsi="宋体" w:eastAsia="仿宋_GB2312"/>
          <w:sz w:val="32"/>
          <w:szCs w:val="32"/>
        </w:rPr>
        <w:t>20</w:t>
      </w:r>
    </w:p>
    <w:p>
      <w:pPr>
        <w:spacing w:line="360" w:lineRule="auto"/>
        <w:ind w:firstLine="645"/>
        <w:rPr>
          <w:rFonts w:ascii="仿宋_GB2312" w:hAnsi="宋体" w:eastAsia="仿宋_GB2312"/>
          <w:sz w:val="32"/>
          <w:szCs w:val="32"/>
        </w:rPr>
      </w:pPr>
      <w:r>
        <w:rPr>
          <w:rFonts w:hint="eastAsia" w:ascii="仿宋_GB2312" w:eastAsia="仿宋_GB2312"/>
          <w:sz w:val="32"/>
          <w:szCs w:val="32"/>
        </w:rPr>
        <w:t>电子邮箱地址：</w:t>
      </w:r>
      <w:r>
        <w:fldChar w:fldCharType="begin"/>
      </w:r>
      <w:r>
        <w:instrText xml:space="preserve"> HYPERLINK "mailto:ggzyjy_2@qd.shandong.cn" </w:instrText>
      </w:r>
      <w:r>
        <w:fldChar w:fldCharType="separate"/>
      </w:r>
      <w:r>
        <w:rPr>
          <w:rFonts w:hint="eastAsia" w:ascii="仿宋_GB2312" w:hAnsi="宋体" w:eastAsia="仿宋_GB2312"/>
          <w:sz w:val="32"/>
          <w:szCs w:val="32"/>
        </w:rPr>
        <w:t>ggzyjy_2@qd.shandong.cn</w:t>
      </w:r>
      <w:r>
        <w:rPr>
          <w:rFonts w:hint="eastAsia" w:ascii="仿宋_GB2312" w:hAnsi="宋体" w:eastAsia="仿宋_GB2312"/>
          <w:sz w:val="32"/>
          <w:szCs w:val="32"/>
        </w:rPr>
        <w:fldChar w:fldCharType="end"/>
      </w:r>
    </w:p>
    <w:p>
      <w:pPr>
        <w:spacing w:line="360" w:lineRule="auto"/>
        <w:ind w:firstLine="645"/>
        <w:rPr>
          <w:rFonts w:ascii="仿宋_GB2312" w:eastAsia="仿宋_GB2312"/>
          <w:sz w:val="32"/>
          <w:szCs w:val="32"/>
        </w:rPr>
      </w:pPr>
      <w:r>
        <w:rPr>
          <w:rFonts w:hint="eastAsia" w:ascii="仿宋_GB2312" w:eastAsia="仿宋_GB2312"/>
          <w:sz w:val="32"/>
          <w:szCs w:val="32"/>
        </w:rPr>
        <w:t xml:space="preserve">                 </w:t>
      </w:r>
    </w:p>
    <w:p>
      <w:pPr>
        <w:spacing w:line="360" w:lineRule="auto"/>
        <w:ind w:firstLine="645"/>
        <w:jc w:val="right"/>
        <w:rPr>
          <w:rFonts w:ascii="仿宋_GB2312" w:eastAsia="仿宋_GB2312"/>
          <w:sz w:val="32"/>
          <w:szCs w:val="32"/>
        </w:rPr>
      </w:pPr>
      <w:r>
        <w:rPr>
          <w:rFonts w:hint="eastAsia" w:ascii="仿宋_GB2312" w:eastAsia="仿宋_GB2312"/>
          <w:sz w:val="32"/>
          <w:szCs w:val="32"/>
        </w:rPr>
        <w:t xml:space="preserve"> 青岛市政务服务和公共资源交易中心</w:t>
      </w:r>
    </w:p>
    <w:p>
      <w:pPr>
        <w:spacing w:line="360" w:lineRule="auto"/>
        <w:ind w:firstLine="645"/>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p>
      <w:pPr>
        <w:spacing w:line="360" w:lineRule="auto"/>
        <w:jc w:val="center"/>
        <w:rPr>
          <w:rFonts w:ascii="仿宋" w:hAnsi="仿宋" w:eastAsia="仿宋" w:cs="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采购需求公示供应商反馈意见函</w:t>
      </w:r>
    </w:p>
    <w:p>
      <w:pPr>
        <w:spacing w:line="560" w:lineRule="exact"/>
        <w:ind w:firstLine="645"/>
        <w:jc w:val="left"/>
        <w:rPr>
          <w:rFonts w:ascii="仿宋_GB2312" w:eastAsia="仿宋_GB2312"/>
          <w:sz w:val="24"/>
          <w:szCs w:val="24"/>
        </w:rPr>
      </w:pPr>
    </w:p>
    <w:p>
      <w:pPr>
        <w:spacing w:line="560" w:lineRule="exact"/>
        <w:jc w:val="left"/>
        <w:rPr>
          <w:rFonts w:ascii="仿宋_GB2312" w:eastAsia="仿宋_GB2312"/>
          <w:sz w:val="32"/>
          <w:szCs w:val="32"/>
        </w:rPr>
      </w:pPr>
      <w:r>
        <w:rPr>
          <w:rFonts w:hint="eastAsia" w:ascii="仿宋_GB2312" w:eastAsia="仿宋_GB2312"/>
          <w:sz w:val="32"/>
          <w:szCs w:val="32"/>
          <w:u w:val="single"/>
        </w:rPr>
        <w:t>青岛市政务服务和公共资源交易中心</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现针对</w:t>
      </w:r>
      <w:r>
        <w:rPr>
          <w:rFonts w:hint="eastAsia" w:ascii="仿宋_GB2312" w:eastAsia="仿宋_GB2312"/>
          <w:sz w:val="32"/>
          <w:szCs w:val="32"/>
          <w:u w:val="single"/>
        </w:rPr>
        <w:t>公务用车定点加油服务框架协议征集</w:t>
      </w:r>
      <w:r>
        <w:rPr>
          <w:rFonts w:hint="eastAsia" w:ascii="仿宋_GB2312" w:eastAsia="仿宋_GB2312"/>
          <w:sz w:val="32"/>
          <w:szCs w:val="32"/>
        </w:rPr>
        <w:t>项目采购需求，提出意见如下：</w:t>
      </w:r>
    </w:p>
    <w:p>
      <w:pPr>
        <w:spacing w:line="560" w:lineRule="exact"/>
        <w:ind w:firstLine="640" w:firstLineChars="200"/>
        <w:jc w:val="left"/>
        <w:rPr>
          <w:rFonts w:ascii="楷体_GB2312" w:eastAsia="楷体_GB2312"/>
          <w:sz w:val="28"/>
          <w:szCs w:val="28"/>
        </w:rPr>
      </w:pPr>
      <w:r>
        <w:rPr>
          <w:rFonts w:hint="eastAsia" w:ascii="仿宋_GB2312" w:eastAsia="仿宋_GB2312"/>
          <w:sz w:val="32"/>
          <w:szCs w:val="32"/>
        </w:rPr>
        <w:t>1</w:t>
      </w:r>
      <w:r>
        <w:rPr>
          <w:rFonts w:ascii="仿宋_GB2312" w:eastAsia="仿宋_GB2312"/>
          <w:sz w:val="32"/>
          <w:szCs w:val="32"/>
        </w:rPr>
        <w:t>.</w:t>
      </w:r>
      <w:r>
        <w:rPr>
          <w:rFonts w:hint="eastAsia" w:ascii="楷体_GB2312" w:eastAsia="楷体_GB2312"/>
          <w:sz w:val="28"/>
          <w:szCs w:val="28"/>
        </w:rPr>
        <w:t>（请逐条清晰表述）</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单位名称：</w:t>
      </w:r>
      <w:r>
        <w:rPr>
          <w:rFonts w:hint="eastAsia" w:ascii="仿宋_GB2312" w:eastAsia="仿宋_GB2312"/>
          <w:sz w:val="32"/>
          <w:szCs w:val="32"/>
          <w:u w:val="single"/>
        </w:rPr>
        <w:t xml:space="preserve">（加盖单位公章） </w:t>
      </w:r>
      <w:r>
        <w:rPr>
          <w:rFonts w:ascii="仿宋_GB2312" w:eastAsia="仿宋_GB2312"/>
          <w:sz w:val="32"/>
          <w:szCs w:val="32"/>
          <w:u w:val="single"/>
        </w:rPr>
        <w:t xml:space="preserve"> </w:t>
      </w:r>
    </w:p>
    <w:p>
      <w:pPr>
        <w:spacing w:line="560" w:lineRule="exact"/>
        <w:ind w:firstLine="5280" w:firstLineChars="1650"/>
        <w:jc w:val="left"/>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联系电话：        ）</w:t>
      </w:r>
    </w:p>
    <w:p>
      <w:pPr>
        <w:spacing w:line="560" w:lineRule="exact"/>
        <w:jc w:val="left"/>
        <w:rPr>
          <w:rFonts w:ascii="仿宋_GB2312" w:eastAsia="仿宋_GB2312"/>
          <w:sz w:val="32"/>
          <w:szCs w:val="32"/>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p>
    <w:p>
      <w:pPr>
        <w:spacing w:line="500" w:lineRule="exact"/>
        <w:jc w:val="center"/>
        <w:rPr>
          <w:rFonts w:ascii="仿宋" w:hAnsi="仿宋" w:eastAsia="仿宋" w:cs="方正小标宋_GBK"/>
          <w:sz w:val="44"/>
          <w:szCs w:val="44"/>
        </w:rPr>
      </w:pPr>
    </w:p>
    <w:p>
      <w:pPr>
        <w:spacing w:line="500" w:lineRule="exact"/>
        <w:jc w:val="center"/>
        <w:rPr>
          <w:rFonts w:ascii="仿宋" w:hAnsi="仿宋" w:eastAsia="仿宋" w:cs="方正小标宋_GBK"/>
          <w:sz w:val="44"/>
          <w:szCs w:val="44"/>
        </w:rPr>
      </w:pPr>
    </w:p>
    <w:p>
      <w:pPr>
        <w:spacing w:line="500" w:lineRule="exact"/>
        <w:jc w:val="center"/>
        <w:rPr>
          <w:rFonts w:hint="eastAsia" w:ascii="黑体" w:hAnsi="黑体" w:eastAsia="黑体" w:cs="黑体"/>
          <w:b w:val="0"/>
          <w:bCs w:val="0"/>
          <w:sz w:val="44"/>
          <w:szCs w:val="44"/>
        </w:rPr>
      </w:pPr>
    </w:p>
    <w:p>
      <w:pPr>
        <w:spacing w:line="50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青岛市党政机关事业单位公务用车定点加油服务</w:t>
      </w:r>
    </w:p>
    <w:p>
      <w:pPr>
        <w:spacing w:line="50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框架协议采购需求</w:t>
      </w:r>
    </w:p>
    <w:p>
      <w:pPr>
        <w:spacing w:line="560" w:lineRule="exact"/>
        <w:rPr>
          <w:rFonts w:ascii="黑体" w:hAnsi="黑体" w:eastAsia="黑体" w:cs="黑体"/>
          <w:bCs/>
          <w:sz w:val="28"/>
          <w:szCs w:val="28"/>
        </w:rPr>
      </w:pPr>
      <w:r>
        <w:rPr>
          <w:rFonts w:hint="eastAsia" w:ascii="黑体" w:hAnsi="黑体" w:eastAsia="黑体" w:cs="黑体"/>
          <w:bCs/>
          <w:sz w:val="28"/>
          <w:szCs w:val="28"/>
        </w:rPr>
        <w:t>一、资格要求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1.符合《中华人民共和国政府采购法》第二十二条的规定；</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2．本项目的特定资格要求：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（1）供应商须具有在青岛市（区/市）内《成品油批发经营批准证书》（或《成品油零售经营批准证书》）和《危险化学品经营许可证》；</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（2）供应商无上述（1）相关证书的，须提供其直属的青岛市（区/市）内经营站点的《成品油零售经营批准证书》、《危险化学品经营许可证》；</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3.征集公告发布之日前三年内无行贿犯罪等重大违法记录；</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4.通过“信用中国”网站（www.creditchina.gov.cn）、中国政府采购网（www.ccgp.gov.cn）、信用山东(credit.shandong.gov.cn) 及信用青岛（www.qingdao.gov.cn/credit）查询，未被列入失信被执行人、重大税收违法案件当事人、政府采购严重违法失信行为记录名单</w:t>
      </w:r>
      <w:r>
        <w:rPr>
          <w:rFonts w:hint="eastAsia" w:ascii="仿宋_GB2312" w:hAnsi="仿宋_GB2312" w:eastAsia="仿宋_GB2312" w:cs="仿宋_GB2312"/>
          <w:sz w:val="28"/>
          <w:szCs w:val="28"/>
          <w:lang w:eastAsia="zh-CN"/>
        </w:rPr>
        <w:t>；</w:t>
      </w:r>
    </w:p>
    <w:p>
      <w:pPr>
        <w:spacing w:line="560" w:lineRule="exact"/>
        <w:ind w:firstLine="560" w:firstLineChars="200"/>
        <w:rPr>
          <w:rFonts w:ascii="仿宋" w:hAnsi="仿宋" w:eastAsia="仿宋"/>
          <w:sz w:val="28"/>
          <w:szCs w:val="28"/>
        </w:rPr>
      </w:pPr>
      <w:r>
        <w:rPr>
          <w:rFonts w:hint="eastAsia" w:ascii="仿宋_GB2312" w:hAnsi="仿宋_GB2312" w:eastAsia="仿宋_GB2312" w:cs="仿宋_GB2312"/>
          <w:sz w:val="28"/>
          <w:szCs w:val="28"/>
        </w:rPr>
        <w:t xml:space="preserve">5.本项目不接受联合体。    </w:t>
      </w:r>
      <w:r>
        <w:rPr>
          <w:rFonts w:hint="eastAsia" w:ascii="仿宋" w:hAnsi="仿宋" w:eastAsia="仿宋"/>
          <w:sz w:val="28"/>
          <w:szCs w:val="28"/>
        </w:rPr>
        <w:t xml:space="preserve">                                   </w:t>
      </w:r>
    </w:p>
    <w:p>
      <w:pPr>
        <w:pStyle w:val="4"/>
        <w:spacing w:before="0" w:beforeAutospacing="0" w:after="0" w:afterAutospacing="0" w:line="560" w:lineRule="exact"/>
        <w:rPr>
          <w:rFonts w:ascii="黑体" w:hAnsi="黑体" w:eastAsia="黑体" w:cs="黑体"/>
          <w:bCs/>
          <w:sz w:val="28"/>
          <w:szCs w:val="28"/>
        </w:rPr>
      </w:pPr>
      <w:r>
        <w:rPr>
          <w:rFonts w:hint="eastAsia" w:ascii="黑体" w:hAnsi="黑体" w:eastAsia="黑体" w:cs="黑体"/>
          <w:bCs/>
          <w:sz w:val="28"/>
          <w:szCs w:val="28"/>
        </w:rPr>
        <w:t>二、服务内容</w:t>
      </w:r>
    </w:p>
    <w:p>
      <w:pPr>
        <w:pStyle w:val="4"/>
        <w:spacing w:before="0" w:beforeAutospacing="0" w:after="0" w:afterAutospacing="0" w:line="56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通过公开征集的方式确定入围供应商，为青岛市各级党政机关事业单位（包括党的机关、人大机关、政府机关、政协机关、审判机关、检察机关、人民团体、民主党派、党委和政府直属事业单位，各级党政机关所属行政单位，纳入财政预算管理的事业单位和经费自理的事业单位）的公务车辆提供加油服务。</w:t>
      </w:r>
    </w:p>
    <w:p>
      <w:pPr>
        <w:pStyle w:val="4"/>
        <w:spacing w:before="0" w:beforeAutospacing="0" w:after="0" w:afterAutospacing="0" w:line="560" w:lineRule="exact"/>
        <w:rPr>
          <w:rFonts w:hint="eastAsia" w:ascii="黑体" w:hAnsi="黑体" w:eastAsia="黑体" w:cs="黑体"/>
          <w:bCs/>
          <w:sz w:val="28"/>
          <w:szCs w:val="28"/>
        </w:rPr>
      </w:pPr>
      <w:r>
        <w:rPr>
          <w:rFonts w:hint="eastAsia" w:ascii="黑体" w:hAnsi="黑体" w:eastAsia="黑体" w:cs="黑体"/>
          <w:bCs/>
          <w:sz w:val="28"/>
          <w:szCs w:val="28"/>
        </w:rPr>
        <w:t>三、服务范围</w:t>
      </w:r>
    </w:p>
    <w:p>
      <w:pPr>
        <w:pStyle w:val="4"/>
        <w:spacing w:before="0" w:beforeAutospacing="0" w:after="0" w:afterAutospacing="0" w:line="56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青岛市各级党政机关事业单位（包括党的机关、人大机关、政府机关、政协机关、审判机关、检察机关、人民团体、民主党派、党委和政府直属事业单位，各级党政机关所属行政单位，纳入财政预算管理的事业单位和经费自理的事业单位）的公务车</w:t>
      </w:r>
      <w:r>
        <w:rPr>
          <w:rFonts w:hint="eastAsia" w:ascii="仿宋_GB2312" w:hAnsi="仿宋_GB2312" w:eastAsia="仿宋_GB2312" w:cs="仿宋_GB2312"/>
          <w:kern w:val="2"/>
          <w:sz w:val="28"/>
          <w:szCs w:val="28"/>
          <w:lang w:eastAsia="zh-CN"/>
        </w:rPr>
        <w:t>辆</w:t>
      </w:r>
      <w:r>
        <w:rPr>
          <w:rFonts w:hint="eastAsia" w:ascii="仿宋_GB2312" w:hAnsi="仿宋_GB2312" w:eastAsia="仿宋_GB2312" w:cs="仿宋_GB2312"/>
          <w:kern w:val="2"/>
          <w:sz w:val="28"/>
          <w:szCs w:val="28"/>
        </w:rPr>
        <w:t>加油。</w:t>
      </w:r>
    </w:p>
    <w:p>
      <w:pPr>
        <w:pStyle w:val="4"/>
        <w:numPr>
          <w:ilvl w:val="0"/>
          <w:numId w:val="1"/>
        </w:numPr>
        <w:spacing w:before="0" w:beforeAutospacing="0" w:after="0" w:afterAutospacing="0" w:line="560" w:lineRule="exact"/>
        <w:jc w:val="both"/>
        <w:rPr>
          <w:rFonts w:ascii="黑体" w:hAnsi="黑体" w:eastAsia="黑体" w:cs="黑体"/>
          <w:kern w:val="2"/>
          <w:sz w:val="28"/>
          <w:szCs w:val="28"/>
        </w:rPr>
      </w:pPr>
      <w:r>
        <w:rPr>
          <w:rFonts w:hint="eastAsia" w:ascii="黑体" w:hAnsi="黑体" w:eastAsia="黑体" w:cs="黑体"/>
          <w:kern w:val="2"/>
          <w:sz w:val="28"/>
          <w:szCs w:val="28"/>
        </w:rPr>
        <w:t>服务期限</w:t>
      </w:r>
    </w:p>
    <w:p>
      <w:pPr>
        <w:pStyle w:val="4"/>
        <w:spacing w:before="0" w:beforeAutospacing="0" w:after="0" w:afterAutospacing="0" w:line="56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有效期为2年。</w:t>
      </w:r>
    </w:p>
    <w:p>
      <w:pPr>
        <w:spacing w:line="500" w:lineRule="exact"/>
        <w:rPr>
          <w:rFonts w:ascii="黑体" w:hAnsi="黑体" w:eastAsia="黑体" w:cs="黑体"/>
          <w:bCs/>
          <w:sz w:val="28"/>
          <w:szCs w:val="28"/>
        </w:rPr>
      </w:pPr>
      <w:r>
        <w:rPr>
          <w:rFonts w:hint="eastAsia" w:ascii="黑体" w:hAnsi="黑体" w:eastAsia="黑体" w:cs="黑体"/>
          <w:bCs/>
          <w:sz w:val="28"/>
          <w:szCs w:val="28"/>
        </w:rPr>
        <w:t>五、服务要求</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基本服务内容（本部分内容是根据青岛市党政机关事业单位机动车辆统一定点加油项目的实际情况制定）</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（1）以加油卡的形式进行加油服务，同时限制加油车辆车牌号，每天按规定记录有关加油信息数据</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（2）24小时提供加油服务；</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（3）结算方式遵从各级财务制度</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（4）响应报价必须在当日发改委定价及企业优惠政策的基础上进行优惠</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（5）入围供应商须每季度向征集人提供油质检测报告（原件）和与供油单位签订的合作书（复印件加盖入围供应商公章）。</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2.供应商提供的服务方案须至少包含以下内容：</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（1）对征集文件中所提出服务内容和有关要求的承诺及证明材料；</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（2）准备投入的人力、设备情况；</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（3）加油站数量、分布及地理位置优势分析；</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（4）保证油质及准确计量的措施；</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（5）配合征集人工作的措施；</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（6）针对本次征集所作出的优质、特色、创新的服务承诺（如入围，入围供应商须将本承诺印制成册，交各机关事业单位留存）；</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（7）其他优惠条件。 </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服务基本内容</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（1）配合机关事业单位做好加油、服务及廉政建设等工作；</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（2）工作人员必须接受有关的服务规范培训；</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（3）严格执行中标优惠承诺；</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（4）严格执行国标（或行业标准），开标时提供油品检测报告原件，确保油品质量和标准计量；</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（5）严格执行合同有关条款及《青岛市公务用车定点加油管理暂行办法》的有关规定；</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（6）指定专门人员作为政府采购联络员，定期沟通信息，核对帐卡，提供资料等，随时解决各类问题；</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（7）自觉接受青岛市机关事务管理局定期或不定期组织的对油品价格、质量、服务措施、履约情况等进行的监督检查、考核及评估。</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4.</w:t>
      </w:r>
      <w:r>
        <w:rPr>
          <w:rFonts w:hint="eastAsia" w:ascii="仿宋_GB2312" w:hAnsi="仿宋_GB2312" w:eastAsia="仿宋_GB2312" w:cs="仿宋_GB2312"/>
          <w:kern w:val="2"/>
          <w:sz w:val="28"/>
          <w:szCs w:val="28"/>
        </w:rPr>
        <w:t>服务承诺要求</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（1）供应商须对征集文件中提出的服务内容和各项要求做出明确的承诺，说明是否可以达到相应的标准以及如何达到；</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（2）相关服务承诺必须真实可靠，否则，一切后果由供应商自负。</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5.</w:t>
      </w:r>
      <w:r>
        <w:rPr>
          <w:rFonts w:hint="eastAsia" w:ascii="仿宋_GB2312" w:hAnsi="仿宋_GB2312" w:eastAsia="仿宋_GB2312" w:cs="仿宋_GB2312"/>
          <w:kern w:val="2"/>
          <w:sz w:val="28"/>
          <w:szCs w:val="28"/>
        </w:rPr>
        <w:t>服务方案要求</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（1）服务内容明确，服务范围清楚；</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（2）内容真实、可行。</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6.</w:t>
      </w:r>
      <w:r>
        <w:rPr>
          <w:rFonts w:hint="eastAsia" w:ascii="仿宋_GB2312" w:hAnsi="仿宋_GB2312" w:eastAsia="仿宋_GB2312" w:cs="仿宋_GB2312"/>
          <w:kern w:val="2"/>
          <w:sz w:val="28"/>
          <w:szCs w:val="28"/>
        </w:rPr>
        <w:t>优惠条件</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（1）供应商可根据自身条件，给予的优惠；</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（2）优惠条件必须是符合国家规定的，与服务项目相关的内容；</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（3）供应商提供的优惠条件将作为评审的一个考虑因素。</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7.</w:t>
      </w:r>
      <w:r>
        <w:rPr>
          <w:rFonts w:hint="eastAsia" w:ascii="仿宋_GB2312" w:hAnsi="仿宋_GB2312" w:eastAsia="仿宋_GB2312" w:cs="仿宋_GB2312"/>
          <w:kern w:val="2"/>
          <w:sz w:val="28"/>
          <w:szCs w:val="28"/>
        </w:rPr>
        <w:t>扩展（增值）服务</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除征集人提出的各项服务要求外，供应商可根据本行业务的开展情况说明可提供的其他扩展（增值）服务。</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8.</w:t>
      </w:r>
      <w:r>
        <w:rPr>
          <w:rFonts w:hint="eastAsia" w:ascii="仿宋_GB2312" w:hAnsi="仿宋_GB2312" w:eastAsia="仿宋_GB2312" w:cs="仿宋_GB2312"/>
          <w:kern w:val="2"/>
          <w:sz w:val="28"/>
          <w:szCs w:val="28"/>
        </w:rPr>
        <w:t>入围供应商提供服务的经营站点必须为入围供应商直属加油站，否则征集人有权取消其中标资格。</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9.</w:t>
      </w:r>
      <w:r>
        <w:rPr>
          <w:rFonts w:hint="eastAsia" w:ascii="仿宋_GB2312" w:hAnsi="仿宋_GB2312" w:eastAsia="仿宋_GB2312" w:cs="仿宋_GB2312"/>
          <w:kern w:val="2"/>
          <w:sz w:val="28"/>
          <w:szCs w:val="28"/>
        </w:rPr>
        <w:t>特殊要求：</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ascii="仿宋_GB2312" w:hAnsi="仿宋_GB2312" w:eastAsia="仿宋_GB2312" w:cs="仿宋_GB2312"/>
          <w:kern w:val="2"/>
          <w:sz w:val="28"/>
          <w:szCs w:val="28"/>
        </w:rPr>
        <w:t>9.1</w:t>
      </w:r>
      <w:r>
        <w:rPr>
          <w:rFonts w:hint="eastAsia" w:ascii="仿宋_GB2312" w:hAnsi="仿宋_GB2312" w:eastAsia="仿宋_GB2312" w:cs="仿宋_GB2312"/>
          <w:kern w:val="2"/>
          <w:sz w:val="28"/>
          <w:szCs w:val="28"/>
        </w:rPr>
        <w:t>为实现青岛市机关事业单位机动车辆的数字化管理，要求供应商具有本项目相关加油信息的信息数据的统计报送能力，保证与征集人现有的公车管理平台数据对接，协助征集人对本项目涉及到的机动车辆进行相关管理工作（提供详细的服务方案及人员安排）</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ascii="仿宋_GB2312" w:hAnsi="仿宋_GB2312" w:eastAsia="仿宋_GB2312" w:cs="仿宋_GB2312"/>
          <w:kern w:val="2"/>
          <w:sz w:val="28"/>
          <w:szCs w:val="28"/>
        </w:rPr>
        <w:t>9</w:t>
      </w:r>
      <w:r>
        <w:rPr>
          <w:rFonts w:hint="eastAsia" w:ascii="仿宋_GB2312" w:hAnsi="仿宋_GB2312" w:eastAsia="仿宋_GB2312" w:cs="仿宋_GB2312"/>
          <w:kern w:val="2"/>
          <w:sz w:val="28"/>
          <w:szCs w:val="28"/>
        </w:rPr>
        <w:t>.2每个服务加油站点指定专门管理人员对接本项目所涉及的各项工作，提供及时周到的服务</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lang w:eastAsia="zh-CN"/>
        </w:rPr>
      </w:pPr>
      <w:r>
        <w:rPr>
          <w:rFonts w:ascii="仿宋_GB2312" w:hAnsi="仿宋_GB2312" w:eastAsia="仿宋_GB2312" w:cs="仿宋_GB2312"/>
          <w:kern w:val="2"/>
          <w:sz w:val="28"/>
          <w:szCs w:val="28"/>
        </w:rPr>
        <w:t>9.3</w:t>
      </w:r>
      <w:r>
        <w:rPr>
          <w:rFonts w:hint="eastAsia" w:ascii="仿宋_GB2312" w:hAnsi="仿宋_GB2312" w:eastAsia="仿宋_GB2312" w:cs="仿宋_GB2312"/>
          <w:kern w:val="2"/>
          <w:sz w:val="28"/>
          <w:szCs w:val="28"/>
        </w:rPr>
        <w:t>办理全市统一封面加油卡</w:t>
      </w:r>
      <w:r>
        <w:rPr>
          <w:rFonts w:hint="eastAsia" w:ascii="仿宋_GB2312" w:hAnsi="仿宋_GB2312" w:eastAsia="仿宋_GB2312" w:cs="仿宋_GB2312"/>
          <w:kern w:val="2"/>
          <w:sz w:val="28"/>
          <w:szCs w:val="28"/>
          <w:lang w:eastAsia="zh-CN"/>
        </w:rPr>
        <w:t>。</w:t>
      </w:r>
    </w:p>
    <w:p>
      <w:pPr>
        <w:pStyle w:val="4"/>
        <w:spacing w:before="0" w:beforeAutospacing="0" w:after="0" w:afterAutospacing="0" w:line="560" w:lineRule="exact"/>
        <w:ind w:firstLine="560" w:firstLineChars="200"/>
        <w:jc w:val="both"/>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rPr>
        <w:t>10.</w:t>
      </w:r>
      <w:r>
        <w:rPr>
          <w:rFonts w:hint="eastAsia" w:ascii="仿宋_GB2312" w:hAnsi="仿宋_GB2312" w:eastAsia="仿宋_GB2312" w:cs="仿宋_GB2312"/>
          <w:kern w:val="2"/>
          <w:sz w:val="28"/>
          <w:szCs w:val="28"/>
        </w:rPr>
        <w:t>油品种类：汽油92#、汽油95#、汽油98#、柴油0#等国家规定的油品种类。</w:t>
      </w:r>
    </w:p>
    <w:p>
      <w:pPr>
        <w:pStyle w:val="4"/>
        <w:spacing w:before="0" w:beforeAutospacing="0" w:after="0" w:afterAutospacing="0" w:line="560" w:lineRule="exact"/>
        <w:ind w:firstLine="560" w:firstLineChars="200"/>
        <w:jc w:val="both"/>
        <w:rPr>
          <w:rFonts w:hint="eastAsia" w:ascii="仿宋" w:hAnsi="仿宋" w:eastAsia="仿宋"/>
          <w:b/>
          <w:sz w:val="28"/>
          <w:szCs w:val="28"/>
        </w:rPr>
      </w:pPr>
      <w:r>
        <w:rPr>
          <w:rFonts w:ascii="仿宋_GB2312" w:hAnsi="仿宋_GB2312" w:eastAsia="仿宋_GB2312" w:cs="仿宋_GB2312"/>
          <w:kern w:val="2"/>
          <w:sz w:val="28"/>
          <w:szCs w:val="28"/>
        </w:rPr>
        <w:t>11.</w:t>
      </w:r>
      <w:r>
        <w:rPr>
          <w:rFonts w:hint="eastAsia" w:ascii="仿宋_GB2312" w:hAnsi="仿宋_GB2312" w:eastAsia="仿宋_GB2312" w:cs="仿宋_GB2312"/>
          <w:kern w:val="2"/>
          <w:sz w:val="28"/>
          <w:szCs w:val="28"/>
        </w:rPr>
        <w:t>最高限制单价：政府指导价。</w:t>
      </w:r>
    </w:p>
    <w:p>
      <w:pPr>
        <w:spacing w:line="500" w:lineRule="exact"/>
        <w:rPr>
          <w:rFonts w:hint="eastAsia" w:ascii="黑体" w:hAnsi="黑体" w:eastAsia="黑体" w:cs="黑体"/>
          <w:bCs/>
          <w:sz w:val="28"/>
          <w:szCs w:val="28"/>
        </w:rPr>
      </w:pPr>
      <w:bookmarkStart w:id="0" w:name="_Toc86516851"/>
      <w:r>
        <w:rPr>
          <w:rFonts w:hint="eastAsia" w:ascii="黑体" w:hAnsi="黑体" w:eastAsia="黑体" w:cs="黑体"/>
          <w:bCs/>
          <w:sz w:val="28"/>
          <w:szCs w:val="28"/>
        </w:rPr>
        <w:t>六、评分标准</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67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1" w:type="dxa"/>
            <w:vAlign w:val="center"/>
          </w:tcPr>
          <w:p>
            <w:pPr>
              <w:spacing w:line="400" w:lineRule="exact"/>
              <w:jc w:val="center"/>
              <w:rPr>
                <w:rFonts w:ascii="仿宋" w:hAnsi="仿宋" w:eastAsia="仿宋"/>
                <w:sz w:val="24"/>
              </w:rPr>
            </w:pPr>
            <w:r>
              <w:rPr>
                <w:rFonts w:hint="eastAsia" w:ascii="仿宋" w:hAnsi="仿宋" w:eastAsia="仿宋"/>
                <w:sz w:val="24"/>
              </w:rPr>
              <w:t>评分项目</w:t>
            </w:r>
          </w:p>
        </w:tc>
        <w:tc>
          <w:tcPr>
            <w:tcW w:w="5670" w:type="dxa"/>
            <w:vAlign w:val="center"/>
          </w:tcPr>
          <w:p>
            <w:pPr>
              <w:spacing w:line="400" w:lineRule="exact"/>
              <w:jc w:val="center"/>
              <w:rPr>
                <w:rFonts w:ascii="仿宋" w:hAnsi="仿宋" w:eastAsia="仿宋"/>
                <w:sz w:val="24"/>
              </w:rPr>
            </w:pPr>
            <w:r>
              <w:rPr>
                <w:rFonts w:hint="eastAsia" w:ascii="仿宋" w:hAnsi="仿宋" w:eastAsia="仿宋"/>
                <w:sz w:val="24"/>
              </w:rPr>
              <w:t>评分标准</w:t>
            </w:r>
          </w:p>
        </w:tc>
        <w:tc>
          <w:tcPr>
            <w:tcW w:w="1652" w:type="dxa"/>
            <w:vAlign w:val="center"/>
          </w:tcPr>
          <w:p>
            <w:pPr>
              <w:spacing w:line="400" w:lineRule="exact"/>
              <w:jc w:val="center"/>
              <w:rPr>
                <w:rFonts w:hint="eastAsia" w:ascii="仿宋" w:hAnsi="仿宋" w:eastAsia="仿宋"/>
                <w:sz w:val="24"/>
              </w:rPr>
            </w:pPr>
            <w:r>
              <w:rPr>
                <w:rFonts w:hint="eastAsia" w:ascii="仿宋" w:hAnsi="仿宋" w:eastAsia="仿宋"/>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1" w:type="dxa"/>
            <w:vAlign w:val="center"/>
          </w:tcPr>
          <w:p>
            <w:pPr>
              <w:spacing w:line="400" w:lineRule="exact"/>
              <w:jc w:val="center"/>
              <w:rPr>
                <w:rFonts w:hint="eastAsia" w:ascii="仿宋" w:hAnsi="仿宋" w:eastAsia="仿宋"/>
                <w:sz w:val="24"/>
              </w:rPr>
            </w:pPr>
            <w:r>
              <w:rPr>
                <w:rFonts w:hint="eastAsia" w:ascii="仿宋" w:hAnsi="仿宋" w:eastAsia="仿宋"/>
                <w:sz w:val="24"/>
              </w:rPr>
              <w:t>投标单价</w:t>
            </w:r>
          </w:p>
        </w:tc>
        <w:tc>
          <w:tcPr>
            <w:tcW w:w="5670" w:type="dxa"/>
            <w:vAlign w:val="center"/>
          </w:tcPr>
          <w:p>
            <w:pPr>
              <w:spacing w:line="400" w:lineRule="exact"/>
              <w:jc w:val="left"/>
              <w:rPr>
                <w:rFonts w:hint="eastAsia" w:ascii="仿宋" w:hAnsi="仿宋" w:eastAsia="仿宋"/>
                <w:sz w:val="24"/>
              </w:rPr>
            </w:pPr>
            <w:r>
              <w:rPr>
                <w:rFonts w:hint="eastAsia" w:ascii="仿宋" w:hAnsi="仿宋" w:eastAsia="仿宋"/>
                <w:sz w:val="24"/>
              </w:rPr>
              <w:t>评标基准价 C=所有有效标书投标报价(或最终价格)中的最低投标报价。 最终报价： 1、对于小型和微型企业制造的货物(服务)，给予小型和微型企业包括相互之间组成的联合体的产品</w:t>
            </w:r>
            <w:r>
              <w:rPr>
                <w:rFonts w:ascii="仿宋" w:hAnsi="仿宋" w:eastAsia="仿宋"/>
                <w:sz w:val="24"/>
              </w:rPr>
              <w:t>2</w:t>
            </w:r>
            <w:r>
              <w:rPr>
                <w:rFonts w:hint="eastAsia" w:ascii="仿宋" w:hAnsi="仿宋" w:eastAsia="仿宋"/>
                <w:sz w:val="24"/>
              </w:rPr>
              <w:t>0% 的价格扣除，扣除后的价格为最终报价</w:t>
            </w:r>
            <w:bookmarkStart w:id="1" w:name="_GoBack"/>
            <w:bookmarkEnd w:id="1"/>
            <w:r>
              <w:rPr>
                <w:rFonts w:hint="eastAsia" w:ascii="仿宋" w:hAnsi="仿宋" w:eastAsia="仿宋"/>
                <w:sz w:val="24"/>
                <w:lang w:eastAsia="zh-CN"/>
              </w:rPr>
              <w:t>；</w:t>
            </w:r>
            <w:r>
              <w:rPr>
                <w:rFonts w:hint="eastAsia" w:ascii="仿宋" w:hAnsi="仿宋" w:eastAsia="仿宋"/>
                <w:sz w:val="24"/>
              </w:rPr>
              <w:t xml:space="preserve">2、大中型企业和其他自然人、法人或者其他组织与小型、微型企业组成的联合体，联合体协议中约定，小微企业的协议合同金额占比 30% 以上的，给予 </w:t>
            </w:r>
            <w:r>
              <w:rPr>
                <w:rFonts w:ascii="仿宋" w:hAnsi="仿宋" w:eastAsia="仿宋"/>
                <w:sz w:val="24"/>
              </w:rPr>
              <w:t>6</w:t>
            </w:r>
            <w:r>
              <w:rPr>
                <w:rFonts w:hint="eastAsia" w:ascii="仿宋" w:hAnsi="仿宋" w:eastAsia="仿宋"/>
                <w:sz w:val="24"/>
              </w:rPr>
              <w:t>%的价格扣除，扣除后的价格为最终报价 报价得分 = 评标基准价÷（投标报价或者最终价格）× 满分。</w:t>
            </w:r>
          </w:p>
        </w:tc>
        <w:tc>
          <w:tcPr>
            <w:tcW w:w="1652" w:type="dxa"/>
            <w:vAlign w:val="center"/>
          </w:tcPr>
          <w:p>
            <w:pPr>
              <w:spacing w:line="400" w:lineRule="exact"/>
              <w:jc w:val="center"/>
              <w:rPr>
                <w:rFonts w:ascii="仿宋" w:hAnsi="仿宋" w:eastAsia="仿宋"/>
                <w:sz w:val="24"/>
              </w:rPr>
            </w:pPr>
            <w:r>
              <w:rPr>
                <w:rFonts w:ascii="仿宋" w:hAnsi="仿宋" w:eastAsia="仿宋"/>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1" w:type="dxa"/>
            <w:vAlign w:val="center"/>
          </w:tcPr>
          <w:p>
            <w:pPr>
              <w:spacing w:line="400" w:lineRule="exact"/>
              <w:jc w:val="center"/>
              <w:rPr>
                <w:rFonts w:ascii="仿宋" w:hAnsi="仿宋" w:eastAsia="仿宋"/>
                <w:sz w:val="24"/>
              </w:rPr>
            </w:pPr>
            <w:r>
              <w:rPr>
                <w:rFonts w:hint="eastAsia" w:ascii="仿宋" w:hAnsi="仿宋" w:eastAsia="仿宋"/>
                <w:sz w:val="24"/>
              </w:rPr>
              <w:t>服务保障</w:t>
            </w:r>
          </w:p>
        </w:tc>
        <w:tc>
          <w:tcPr>
            <w:tcW w:w="5670" w:type="dxa"/>
            <w:vAlign w:val="center"/>
          </w:tcPr>
          <w:p>
            <w:pPr>
              <w:spacing w:line="400" w:lineRule="exact"/>
              <w:jc w:val="left"/>
              <w:rPr>
                <w:rFonts w:ascii="仿宋" w:hAnsi="仿宋" w:eastAsia="仿宋"/>
                <w:sz w:val="24"/>
              </w:rPr>
            </w:pPr>
            <w:r>
              <w:rPr>
                <w:rFonts w:hint="eastAsia" w:ascii="仿宋" w:hAnsi="仿宋" w:eastAsia="仿宋"/>
                <w:sz w:val="24"/>
              </w:rPr>
              <w:t>供应商每具有一个青岛地区直属经营站点得0.</w:t>
            </w:r>
            <w:r>
              <w:rPr>
                <w:rFonts w:ascii="仿宋" w:hAnsi="仿宋" w:eastAsia="仿宋"/>
                <w:sz w:val="24"/>
              </w:rPr>
              <w:t>5</w:t>
            </w:r>
            <w:r>
              <w:rPr>
                <w:rFonts w:hint="eastAsia" w:ascii="仿宋" w:hAnsi="仿宋" w:eastAsia="仿宋"/>
                <w:sz w:val="24"/>
              </w:rPr>
              <w:t xml:space="preserve"> 分，满分 25 分。供应商须提供其直属的青岛市（市南区、市北区、崂山区、李沧区、城阳区、西海岸新区、即墨区、胶州市、平度市、莱西市）区域内经营站点的营业执照副本、经营站点与供应商直属关系的证明文件，否则不予计分。</w:t>
            </w:r>
          </w:p>
        </w:tc>
        <w:tc>
          <w:tcPr>
            <w:tcW w:w="1652" w:type="dxa"/>
            <w:vAlign w:val="center"/>
          </w:tcPr>
          <w:p>
            <w:pPr>
              <w:spacing w:line="400" w:lineRule="exact"/>
              <w:jc w:val="center"/>
              <w:rPr>
                <w:rFonts w:ascii="仿宋" w:hAnsi="仿宋" w:eastAsia="仿宋"/>
                <w:sz w:val="24"/>
              </w:rPr>
            </w:pPr>
            <w:r>
              <w:rPr>
                <w:rFonts w:ascii="仿宋" w:hAnsi="仿宋" w:eastAsia="仿宋"/>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701" w:type="dxa"/>
            <w:vAlign w:val="center"/>
          </w:tcPr>
          <w:p>
            <w:pPr>
              <w:spacing w:line="400" w:lineRule="exact"/>
              <w:jc w:val="center"/>
              <w:rPr>
                <w:rFonts w:ascii="仿宋" w:hAnsi="仿宋" w:eastAsia="仿宋"/>
                <w:sz w:val="24"/>
              </w:rPr>
            </w:pPr>
            <w:r>
              <w:rPr>
                <w:rFonts w:hint="eastAsia" w:ascii="仿宋" w:hAnsi="仿宋" w:eastAsia="仿宋"/>
                <w:sz w:val="24"/>
              </w:rPr>
              <w:t>服务方案</w:t>
            </w:r>
          </w:p>
        </w:tc>
        <w:tc>
          <w:tcPr>
            <w:tcW w:w="5670" w:type="dxa"/>
            <w:vAlign w:val="center"/>
          </w:tcPr>
          <w:p>
            <w:pPr>
              <w:spacing w:line="400" w:lineRule="exact"/>
              <w:jc w:val="left"/>
              <w:rPr>
                <w:rFonts w:ascii="仿宋" w:hAnsi="仿宋" w:eastAsia="仿宋"/>
                <w:sz w:val="24"/>
              </w:rPr>
            </w:pPr>
            <w:r>
              <w:rPr>
                <w:rFonts w:hint="eastAsia" w:ascii="仿宋" w:hAnsi="仿宋" w:eastAsia="仿宋"/>
                <w:sz w:val="24"/>
              </w:rPr>
              <w:t>整体服务方案优于征集文件各项要求的，得 6-1分（改为明确标准的得分，下同）；服务流程合理、管理措施完备的，得 6-1 分；从服务好业主角度出发对项目的整体统筹规划、认识深刻、定位合理的，得 6-</w:t>
            </w:r>
            <w:r>
              <w:rPr>
                <w:rFonts w:ascii="仿宋" w:hAnsi="仿宋" w:eastAsia="仿宋"/>
                <w:sz w:val="24"/>
              </w:rPr>
              <w:t>1</w:t>
            </w:r>
            <w:r>
              <w:rPr>
                <w:rFonts w:hint="eastAsia" w:ascii="仿宋" w:hAnsi="仿宋" w:eastAsia="仿宋"/>
                <w:sz w:val="24"/>
              </w:rPr>
              <w:t xml:space="preserve">分；管理科学、服务制度完备的，得 </w:t>
            </w:r>
            <w:r>
              <w:rPr>
                <w:rFonts w:ascii="仿宋" w:hAnsi="仿宋" w:eastAsia="仿宋"/>
                <w:sz w:val="24"/>
              </w:rPr>
              <w:t>7</w:t>
            </w:r>
            <w:r>
              <w:rPr>
                <w:rFonts w:hint="eastAsia" w:ascii="仿宋" w:hAnsi="仿宋" w:eastAsia="仿宋"/>
                <w:sz w:val="24"/>
              </w:rPr>
              <w:t>-1 分。</w:t>
            </w:r>
          </w:p>
        </w:tc>
        <w:tc>
          <w:tcPr>
            <w:tcW w:w="1652" w:type="dxa"/>
            <w:vAlign w:val="center"/>
          </w:tcPr>
          <w:p>
            <w:pPr>
              <w:spacing w:line="400" w:lineRule="exact"/>
              <w:jc w:val="center"/>
              <w:rPr>
                <w:rFonts w:ascii="仿宋" w:hAnsi="仿宋" w:eastAsia="仿宋"/>
                <w:sz w:val="24"/>
              </w:rPr>
            </w:pPr>
            <w:r>
              <w:rPr>
                <w:rFonts w:hint="eastAsia" w:ascii="仿宋" w:hAnsi="仿宋" w:eastAsia="仿宋"/>
                <w:sz w:val="24"/>
              </w:rPr>
              <w:t>2</w:t>
            </w:r>
            <w:r>
              <w:rPr>
                <w:rFonts w:ascii="仿宋" w:hAnsi="仿宋" w:eastAsia="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71" w:type="dxa"/>
            <w:gridSpan w:val="2"/>
            <w:vAlign w:val="center"/>
          </w:tcPr>
          <w:p>
            <w:pPr>
              <w:spacing w:line="400" w:lineRule="exact"/>
              <w:jc w:val="center"/>
              <w:rPr>
                <w:rFonts w:ascii="仿宋" w:hAnsi="仿宋" w:eastAsia="仿宋"/>
                <w:sz w:val="24"/>
              </w:rPr>
            </w:pPr>
            <w:r>
              <w:rPr>
                <w:rFonts w:hint="eastAsia" w:ascii="仿宋" w:hAnsi="仿宋" w:eastAsia="仿宋"/>
                <w:sz w:val="24"/>
              </w:rPr>
              <w:t>合计</w:t>
            </w:r>
          </w:p>
        </w:tc>
        <w:tc>
          <w:tcPr>
            <w:tcW w:w="1652" w:type="dxa"/>
            <w:vAlign w:val="center"/>
          </w:tcPr>
          <w:p>
            <w:pPr>
              <w:spacing w:line="400" w:lineRule="exact"/>
              <w:jc w:val="center"/>
              <w:rPr>
                <w:rFonts w:ascii="仿宋" w:hAnsi="仿宋" w:eastAsia="仿宋"/>
                <w:sz w:val="24"/>
              </w:rPr>
            </w:pPr>
            <w:r>
              <w:rPr>
                <w:rFonts w:hint="eastAsia" w:ascii="仿宋" w:hAnsi="仿宋" w:eastAsia="仿宋"/>
                <w:sz w:val="24"/>
              </w:rPr>
              <w:t>5</w:t>
            </w:r>
            <w:r>
              <w:rPr>
                <w:rFonts w:ascii="仿宋" w:hAnsi="仿宋" w:eastAsia="仿宋"/>
                <w:sz w:val="24"/>
              </w:rPr>
              <w:t>0</w:t>
            </w:r>
          </w:p>
        </w:tc>
      </w:tr>
    </w:tbl>
    <w:p>
      <w:pPr>
        <w:spacing w:line="500" w:lineRule="exact"/>
        <w:rPr>
          <w:rFonts w:hint="eastAsia" w:ascii="黑体" w:hAnsi="黑体" w:eastAsia="黑体" w:cs="黑体"/>
          <w:bCs/>
          <w:sz w:val="28"/>
          <w:szCs w:val="28"/>
        </w:rPr>
      </w:pPr>
      <w:r>
        <w:rPr>
          <w:rFonts w:hint="eastAsia" w:ascii="黑体" w:hAnsi="黑体" w:eastAsia="黑体" w:cs="黑体"/>
          <w:bCs/>
          <w:sz w:val="28"/>
          <w:szCs w:val="28"/>
        </w:rPr>
        <w:t>七、商务条件</w:t>
      </w:r>
      <w:bookmarkEnd w:id="0"/>
    </w:p>
    <w:p>
      <w:pPr>
        <w:spacing w:line="560" w:lineRule="exact"/>
        <w:ind w:firstLine="560" w:firstLineChars="200"/>
        <w:rPr>
          <w:rFonts w:ascii="仿宋" w:hAnsi="仿宋" w:eastAsia="仿宋" w:cs="仿宋_GB2312"/>
          <w:sz w:val="28"/>
          <w:szCs w:val="28"/>
          <w:shd w:val="clear" w:color="auto" w:fill="FFFFFF"/>
        </w:rPr>
      </w:pPr>
      <w:r>
        <w:rPr>
          <w:rFonts w:hint="eastAsia" w:ascii="仿宋" w:hAnsi="仿宋" w:eastAsia="仿宋" w:cs="仿宋_GB2312"/>
          <w:sz w:val="28"/>
          <w:szCs w:val="28"/>
          <w:shd w:val="clear" w:color="auto" w:fill="FFFFFF"/>
        </w:rPr>
        <w:t>1.付款途径：按照征集人实际情况采取相应的付款途径。</w:t>
      </w:r>
    </w:p>
    <w:p>
      <w:pPr>
        <w:spacing w:line="560" w:lineRule="exact"/>
        <w:ind w:firstLine="560" w:firstLineChars="200"/>
        <w:rPr>
          <w:rFonts w:ascii="仿宋" w:hAnsi="仿宋" w:eastAsia="仿宋" w:cs="仿宋_GB2312"/>
          <w:sz w:val="28"/>
          <w:szCs w:val="28"/>
          <w:shd w:val="clear" w:color="auto" w:fill="FFFFFF"/>
        </w:rPr>
      </w:pPr>
      <w:r>
        <w:rPr>
          <w:rFonts w:hint="eastAsia" w:ascii="仿宋" w:hAnsi="仿宋" w:eastAsia="仿宋" w:cs="仿宋_GB2312"/>
          <w:sz w:val="28"/>
          <w:szCs w:val="28"/>
          <w:shd w:val="clear" w:color="auto" w:fill="FFFFFF"/>
        </w:rPr>
        <w:t>2.付款方式：按青岛市财政局相关规定执行。</w:t>
      </w:r>
    </w:p>
    <w:p>
      <w:pPr>
        <w:spacing w:line="560" w:lineRule="exact"/>
        <w:ind w:firstLine="560" w:firstLineChars="200"/>
        <w:rPr>
          <w:rFonts w:ascii="仿宋" w:hAnsi="仿宋" w:eastAsia="仿宋"/>
          <w:b/>
          <w:sz w:val="28"/>
          <w:szCs w:val="28"/>
        </w:rPr>
      </w:pPr>
      <w:r>
        <w:rPr>
          <w:rFonts w:hint="eastAsia" w:ascii="仿宋" w:hAnsi="仿宋" w:eastAsia="仿宋" w:cs="仿宋_GB2312"/>
          <w:sz w:val="28"/>
          <w:szCs w:val="28"/>
          <w:shd w:val="clear" w:color="auto" w:fill="FFFFFF"/>
        </w:rPr>
        <w:t>3.交付地点：市级行政事业单位。</w:t>
      </w:r>
    </w:p>
    <w:p>
      <w:pPr>
        <w:spacing w:line="500" w:lineRule="exact"/>
        <w:rPr>
          <w:rFonts w:hint="eastAsia" w:ascii="黑体" w:hAnsi="黑体" w:eastAsia="黑体" w:cs="黑体"/>
          <w:bCs/>
          <w:sz w:val="28"/>
          <w:szCs w:val="28"/>
        </w:rPr>
      </w:pPr>
      <w:r>
        <w:rPr>
          <w:rFonts w:hint="eastAsia" w:ascii="黑体" w:hAnsi="黑体" w:eastAsia="黑体" w:cs="黑体"/>
          <w:bCs/>
          <w:sz w:val="28"/>
          <w:szCs w:val="28"/>
        </w:rPr>
        <w:t>八、征集要求</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1.采用封闭式框架协议采购。</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2.框架协议有效期为2年。</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3.报价方式:优惠率</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在当日发改委定价及企业优惠政策的基础上进行优惠。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确定第一阶段入围供应商评审方法：采用质量优先法。将依据供应商响应文件对其服务内容、服务水平、履约能力、服务经验等进行质量综合评分。每一供应商的最终得分为所有评委评分的算术平均值。按评审得分由高到低顺序排列。</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入围供应商推荐规则：通过实质性响应的供应商不少于2家，否则废标，淘汰率不低于20%，且至少淘汰一家供应商。确定入围供应商家数计算公式如下：入围供应商数量=实质性响应的供应商数量*80%，计算结果舍去小数部分向下取整。淘汰临界点上，如评审得分相同，则选取优惠率高的入围；如评审得分和优惠率均相同，则全部淘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5.确定第二阶段成交供应商的方式：直接选定。采购人或者服务对象依据入围的服务内容、服务水平、履约能力、服务经验以及服务便利性、用户评价等因素，从第一阶段入围供应商中直接选定。</w:t>
      </w:r>
    </w:p>
    <w:p>
      <w:pPr>
        <w:spacing w:line="500" w:lineRule="exact"/>
        <w:rPr>
          <w:rFonts w:hint="eastAsia" w:ascii="黑体" w:hAnsi="黑体" w:eastAsia="黑体" w:cs="黑体"/>
          <w:bCs/>
          <w:sz w:val="28"/>
          <w:szCs w:val="28"/>
        </w:rPr>
      </w:pPr>
      <w:r>
        <w:rPr>
          <w:rFonts w:hint="eastAsia" w:ascii="黑体" w:hAnsi="黑体" w:eastAsia="黑体" w:cs="黑体"/>
          <w:bCs/>
          <w:sz w:val="28"/>
          <w:szCs w:val="28"/>
        </w:rPr>
        <w:t>九、政府采购政策执行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本项目为非面向中小企业预留份额的采购包。依据《财政部关于进一步加大政府采购支持中小企业力度的通知》(财库〔2022〕19号)和青岛市财政局《</w:t>
      </w:r>
      <w:r>
        <w:rPr>
          <w:rFonts w:ascii="仿宋" w:hAnsi="仿宋" w:eastAsia="仿宋"/>
          <w:sz w:val="28"/>
          <w:szCs w:val="28"/>
        </w:rPr>
        <w:t>关于进一步加大政府采购支持中小企业力度的通知</w:t>
      </w:r>
      <w:r>
        <w:rPr>
          <w:rFonts w:hint="eastAsia" w:ascii="仿宋" w:hAnsi="仿宋" w:eastAsia="仿宋"/>
          <w:sz w:val="28"/>
          <w:szCs w:val="28"/>
        </w:rPr>
        <w:t>》，小微企业报价扣除标准如下：对符合《政府采购促进中小企业发展管理办法》（财库〔2020〕46号）规定的小微企业报价给予15%的扣除，用扣除后的价格参与评审。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残疾人福利性单位响应的视同小型、微型企业，按照本征集文件小型、微型企业的相关价格扣除标准执行。残疾人福利性单位属于小型、微型企业的，不重复享受政策。监狱企业参与政府采购活动，均视同小型、微型企业，享受国家优惠政策。</w:t>
      </w:r>
    </w:p>
    <w:p>
      <w:pPr>
        <w:spacing w:line="500" w:lineRule="exact"/>
        <w:ind w:firstLine="560" w:firstLineChars="200"/>
        <w:rPr>
          <w:rFonts w:ascii="仿宋" w:hAnsi="仿宋" w:eastAsia="仿宋"/>
          <w:sz w:val="28"/>
          <w:szCs w:val="28"/>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C8AA4"/>
    <w:multiLevelType w:val="singleLevel"/>
    <w:tmpl w:val="637C8AA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xOTMxYzVhNWEyYmU4NGIwNmVmMTMxODhmNWM3N2IifQ=="/>
  </w:docVars>
  <w:rsids>
    <w:rsidRoot w:val="00846614"/>
    <w:rsid w:val="0000230C"/>
    <w:rsid w:val="00016B4E"/>
    <w:rsid w:val="00016FF6"/>
    <w:rsid w:val="00017798"/>
    <w:rsid w:val="00017CCA"/>
    <w:rsid w:val="00027CA4"/>
    <w:rsid w:val="00032702"/>
    <w:rsid w:val="000340D9"/>
    <w:rsid w:val="00036786"/>
    <w:rsid w:val="00043B8A"/>
    <w:rsid w:val="00051090"/>
    <w:rsid w:val="00056274"/>
    <w:rsid w:val="00063B1E"/>
    <w:rsid w:val="00063FE2"/>
    <w:rsid w:val="0006558F"/>
    <w:rsid w:val="000726AF"/>
    <w:rsid w:val="00074549"/>
    <w:rsid w:val="000771AA"/>
    <w:rsid w:val="000817A0"/>
    <w:rsid w:val="00086916"/>
    <w:rsid w:val="00090F43"/>
    <w:rsid w:val="00091D17"/>
    <w:rsid w:val="00095326"/>
    <w:rsid w:val="000A2791"/>
    <w:rsid w:val="000A502F"/>
    <w:rsid w:val="000A542D"/>
    <w:rsid w:val="000B43B9"/>
    <w:rsid w:val="000B4CEB"/>
    <w:rsid w:val="000C5805"/>
    <w:rsid w:val="000C5DC5"/>
    <w:rsid w:val="000D25C5"/>
    <w:rsid w:val="000D519C"/>
    <w:rsid w:val="000E2022"/>
    <w:rsid w:val="000E238F"/>
    <w:rsid w:val="000E29CD"/>
    <w:rsid w:val="000E2D86"/>
    <w:rsid w:val="000E3B59"/>
    <w:rsid w:val="000E79F9"/>
    <w:rsid w:val="000F15A9"/>
    <w:rsid w:val="000F38F3"/>
    <w:rsid w:val="000F3B4B"/>
    <w:rsid w:val="000F467E"/>
    <w:rsid w:val="000F6685"/>
    <w:rsid w:val="00101EC6"/>
    <w:rsid w:val="00102938"/>
    <w:rsid w:val="001031E6"/>
    <w:rsid w:val="001119F0"/>
    <w:rsid w:val="00111A62"/>
    <w:rsid w:val="00116BDA"/>
    <w:rsid w:val="00124F4E"/>
    <w:rsid w:val="001254E0"/>
    <w:rsid w:val="001271A7"/>
    <w:rsid w:val="001330CA"/>
    <w:rsid w:val="00135C1E"/>
    <w:rsid w:val="00137133"/>
    <w:rsid w:val="001402B7"/>
    <w:rsid w:val="00141537"/>
    <w:rsid w:val="00151A47"/>
    <w:rsid w:val="00152D43"/>
    <w:rsid w:val="00154B53"/>
    <w:rsid w:val="00156920"/>
    <w:rsid w:val="00167F47"/>
    <w:rsid w:val="001775FF"/>
    <w:rsid w:val="001803D9"/>
    <w:rsid w:val="00184A99"/>
    <w:rsid w:val="00187203"/>
    <w:rsid w:val="0019349F"/>
    <w:rsid w:val="00197EC2"/>
    <w:rsid w:val="001A1B9E"/>
    <w:rsid w:val="001A4318"/>
    <w:rsid w:val="001A4734"/>
    <w:rsid w:val="001A626C"/>
    <w:rsid w:val="001B0257"/>
    <w:rsid w:val="001B3628"/>
    <w:rsid w:val="001B7F20"/>
    <w:rsid w:val="001C5395"/>
    <w:rsid w:val="001C5473"/>
    <w:rsid w:val="001D220F"/>
    <w:rsid w:val="001D2258"/>
    <w:rsid w:val="001D6F41"/>
    <w:rsid w:val="001E5215"/>
    <w:rsid w:val="001E54C3"/>
    <w:rsid w:val="001E78B4"/>
    <w:rsid w:val="001F0D0B"/>
    <w:rsid w:val="001F4087"/>
    <w:rsid w:val="002025F5"/>
    <w:rsid w:val="0020352B"/>
    <w:rsid w:val="00211468"/>
    <w:rsid w:val="00211F69"/>
    <w:rsid w:val="002178AE"/>
    <w:rsid w:val="00221F67"/>
    <w:rsid w:val="00223FB4"/>
    <w:rsid w:val="00224D68"/>
    <w:rsid w:val="0023232D"/>
    <w:rsid w:val="0023583D"/>
    <w:rsid w:val="00240A4D"/>
    <w:rsid w:val="00242B76"/>
    <w:rsid w:val="002431FB"/>
    <w:rsid w:val="00252B6D"/>
    <w:rsid w:val="00254E8C"/>
    <w:rsid w:val="00256F77"/>
    <w:rsid w:val="00257710"/>
    <w:rsid w:val="00275C26"/>
    <w:rsid w:val="00275EA7"/>
    <w:rsid w:val="00276396"/>
    <w:rsid w:val="00280DED"/>
    <w:rsid w:val="00281767"/>
    <w:rsid w:val="002824D7"/>
    <w:rsid w:val="00283017"/>
    <w:rsid w:val="00291425"/>
    <w:rsid w:val="00292E75"/>
    <w:rsid w:val="00292F68"/>
    <w:rsid w:val="00293CE5"/>
    <w:rsid w:val="002A24C3"/>
    <w:rsid w:val="002A3479"/>
    <w:rsid w:val="002A4F72"/>
    <w:rsid w:val="002B2B1D"/>
    <w:rsid w:val="002C2B7C"/>
    <w:rsid w:val="002C366F"/>
    <w:rsid w:val="002C4D4B"/>
    <w:rsid w:val="002C7833"/>
    <w:rsid w:val="002D2A3B"/>
    <w:rsid w:val="002D7052"/>
    <w:rsid w:val="002E3BC3"/>
    <w:rsid w:val="002E43DA"/>
    <w:rsid w:val="002E6E5A"/>
    <w:rsid w:val="002F1F09"/>
    <w:rsid w:val="002F2186"/>
    <w:rsid w:val="003019C8"/>
    <w:rsid w:val="003104C9"/>
    <w:rsid w:val="00316BA9"/>
    <w:rsid w:val="00322419"/>
    <w:rsid w:val="00322D5E"/>
    <w:rsid w:val="003230D5"/>
    <w:rsid w:val="00332AB5"/>
    <w:rsid w:val="00334A18"/>
    <w:rsid w:val="0034281D"/>
    <w:rsid w:val="00346252"/>
    <w:rsid w:val="00346633"/>
    <w:rsid w:val="00351DD9"/>
    <w:rsid w:val="00355331"/>
    <w:rsid w:val="00367E44"/>
    <w:rsid w:val="003709C5"/>
    <w:rsid w:val="00371F16"/>
    <w:rsid w:val="003800BC"/>
    <w:rsid w:val="0038063C"/>
    <w:rsid w:val="00381B77"/>
    <w:rsid w:val="00381C9B"/>
    <w:rsid w:val="00384090"/>
    <w:rsid w:val="003846C4"/>
    <w:rsid w:val="00390AF2"/>
    <w:rsid w:val="00391D85"/>
    <w:rsid w:val="0039283D"/>
    <w:rsid w:val="00395091"/>
    <w:rsid w:val="00395CC5"/>
    <w:rsid w:val="003A2061"/>
    <w:rsid w:val="003A5383"/>
    <w:rsid w:val="003A54B6"/>
    <w:rsid w:val="003A56BA"/>
    <w:rsid w:val="003A61FB"/>
    <w:rsid w:val="003B1966"/>
    <w:rsid w:val="003B2C9D"/>
    <w:rsid w:val="003D1FEB"/>
    <w:rsid w:val="003E145A"/>
    <w:rsid w:val="003E7E89"/>
    <w:rsid w:val="003F1B91"/>
    <w:rsid w:val="003F28D0"/>
    <w:rsid w:val="004049FE"/>
    <w:rsid w:val="00406961"/>
    <w:rsid w:val="00407BC0"/>
    <w:rsid w:val="00410CDF"/>
    <w:rsid w:val="004175F2"/>
    <w:rsid w:val="004217E4"/>
    <w:rsid w:val="0042709F"/>
    <w:rsid w:val="00427114"/>
    <w:rsid w:val="00427986"/>
    <w:rsid w:val="00431F48"/>
    <w:rsid w:val="00440DEA"/>
    <w:rsid w:val="004470AB"/>
    <w:rsid w:val="00447267"/>
    <w:rsid w:val="00453005"/>
    <w:rsid w:val="00454FB4"/>
    <w:rsid w:val="00465D16"/>
    <w:rsid w:val="0047772B"/>
    <w:rsid w:val="0048422D"/>
    <w:rsid w:val="00484329"/>
    <w:rsid w:val="0048677E"/>
    <w:rsid w:val="00490999"/>
    <w:rsid w:val="00492448"/>
    <w:rsid w:val="00493BFF"/>
    <w:rsid w:val="004A10E0"/>
    <w:rsid w:val="004A1AF0"/>
    <w:rsid w:val="004A3A4E"/>
    <w:rsid w:val="004A5E49"/>
    <w:rsid w:val="004C402D"/>
    <w:rsid w:val="004C4CF3"/>
    <w:rsid w:val="004D414F"/>
    <w:rsid w:val="004D67A6"/>
    <w:rsid w:val="004E36E8"/>
    <w:rsid w:val="004F1477"/>
    <w:rsid w:val="004F341F"/>
    <w:rsid w:val="004F4D78"/>
    <w:rsid w:val="00500FC1"/>
    <w:rsid w:val="005037FF"/>
    <w:rsid w:val="00505368"/>
    <w:rsid w:val="00510BDE"/>
    <w:rsid w:val="00511651"/>
    <w:rsid w:val="00514F09"/>
    <w:rsid w:val="005150AF"/>
    <w:rsid w:val="00516B21"/>
    <w:rsid w:val="00517D64"/>
    <w:rsid w:val="005237BC"/>
    <w:rsid w:val="00527780"/>
    <w:rsid w:val="00541109"/>
    <w:rsid w:val="005430C6"/>
    <w:rsid w:val="00550755"/>
    <w:rsid w:val="0055289C"/>
    <w:rsid w:val="00553BCA"/>
    <w:rsid w:val="005558DE"/>
    <w:rsid w:val="005570D0"/>
    <w:rsid w:val="00561D9C"/>
    <w:rsid w:val="00564462"/>
    <w:rsid w:val="0057347D"/>
    <w:rsid w:val="00580839"/>
    <w:rsid w:val="005831A0"/>
    <w:rsid w:val="00586993"/>
    <w:rsid w:val="00591BA4"/>
    <w:rsid w:val="005A2EAE"/>
    <w:rsid w:val="005A3C71"/>
    <w:rsid w:val="005A46B3"/>
    <w:rsid w:val="005A487E"/>
    <w:rsid w:val="005A66BC"/>
    <w:rsid w:val="005A72B0"/>
    <w:rsid w:val="005B1A70"/>
    <w:rsid w:val="005B5745"/>
    <w:rsid w:val="005C0381"/>
    <w:rsid w:val="005C784E"/>
    <w:rsid w:val="005D0162"/>
    <w:rsid w:val="005D080C"/>
    <w:rsid w:val="005D200B"/>
    <w:rsid w:val="005D5BD0"/>
    <w:rsid w:val="005D7724"/>
    <w:rsid w:val="005E6189"/>
    <w:rsid w:val="005F2DD9"/>
    <w:rsid w:val="005F5316"/>
    <w:rsid w:val="005F7487"/>
    <w:rsid w:val="00601AF2"/>
    <w:rsid w:val="00601E14"/>
    <w:rsid w:val="00604345"/>
    <w:rsid w:val="00605808"/>
    <w:rsid w:val="00607616"/>
    <w:rsid w:val="006116B7"/>
    <w:rsid w:val="0062559A"/>
    <w:rsid w:val="0062660E"/>
    <w:rsid w:val="00631724"/>
    <w:rsid w:val="00635AAB"/>
    <w:rsid w:val="0064389F"/>
    <w:rsid w:val="00643CDE"/>
    <w:rsid w:val="006451DD"/>
    <w:rsid w:val="006467FF"/>
    <w:rsid w:val="00652834"/>
    <w:rsid w:val="006575B5"/>
    <w:rsid w:val="00661005"/>
    <w:rsid w:val="006624F0"/>
    <w:rsid w:val="00665E1B"/>
    <w:rsid w:val="00681015"/>
    <w:rsid w:val="0068679A"/>
    <w:rsid w:val="00687BAE"/>
    <w:rsid w:val="00687E38"/>
    <w:rsid w:val="00692D0A"/>
    <w:rsid w:val="006962FC"/>
    <w:rsid w:val="006A612F"/>
    <w:rsid w:val="006B12E3"/>
    <w:rsid w:val="006B4F11"/>
    <w:rsid w:val="006B64BE"/>
    <w:rsid w:val="006C08B1"/>
    <w:rsid w:val="006C5724"/>
    <w:rsid w:val="006C7D0D"/>
    <w:rsid w:val="006D592F"/>
    <w:rsid w:val="006E0681"/>
    <w:rsid w:val="006E1913"/>
    <w:rsid w:val="006E6F47"/>
    <w:rsid w:val="006F2C55"/>
    <w:rsid w:val="006F54A4"/>
    <w:rsid w:val="007038E0"/>
    <w:rsid w:val="007057D3"/>
    <w:rsid w:val="00714906"/>
    <w:rsid w:val="00725B83"/>
    <w:rsid w:val="00736D31"/>
    <w:rsid w:val="00737E53"/>
    <w:rsid w:val="00741D45"/>
    <w:rsid w:val="0075043A"/>
    <w:rsid w:val="00750EAF"/>
    <w:rsid w:val="00753E2A"/>
    <w:rsid w:val="00755C5B"/>
    <w:rsid w:val="00757124"/>
    <w:rsid w:val="00767F95"/>
    <w:rsid w:val="007706D3"/>
    <w:rsid w:val="00771D6F"/>
    <w:rsid w:val="007776F5"/>
    <w:rsid w:val="00780B52"/>
    <w:rsid w:val="0079012F"/>
    <w:rsid w:val="007904E0"/>
    <w:rsid w:val="00795D60"/>
    <w:rsid w:val="007A0FBE"/>
    <w:rsid w:val="007A69B0"/>
    <w:rsid w:val="007A73BC"/>
    <w:rsid w:val="007B046C"/>
    <w:rsid w:val="007B535A"/>
    <w:rsid w:val="007B567A"/>
    <w:rsid w:val="007C347F"/>
    <w:rsid w:val="007D091C"/>
    <w:rsid w:val="007E4007"/>
    <w:rsid w:val="007E6AD2"/>
    <w:rsid w:val="007E7341"/>
    <w:rsid w:val="007F0120"/>
    <w:rsid w:val="007F2923"/>
    <w:rsid w:val="007F4552"/>
    <w:rsid w:val="007F57F6"/>
    <w:rsid w:val="007F6CE3"/>
    <w:rsid w:val="00803956"/>
    <w:rsid w:val="00811CB4"/>
    <w:rsid w:val="00814350"/>
    <w:rsid w:val="008238E9"/>
    <w:rsid w:val="00826825"/>
    <w:rsid w:val="00826E3F"/>
    <w:rsid w:val="008300EE"/>
    <w:rsid w:val="008327AE"/>
    <w:rsid w:val="00834535"/>
    <w:rsid w:val="00836B5A"/>
    <w:rsid w:val="00842607"/>
    <w:rsid w:val="00845126"/>
    <w:rsid w:val="00846614"/>
    <w:rsid w:val="00850376"/>
    <w:rsid w:val="00850CD0"/>
    <w:rsid w:val="0085236B"/>
    <w:rsid w:val="008539BB"/>
    <w:rsid w:val="008553A9"/>
    <w:rsid w:val="008630AB"/>
    <w:rsid w:val="00867F94"/>
    <w:rsid w:val="00871EA7"/>
    <w:rsid w:val="00871F19"/>
    <w:rsid w:val="0087345E"/>
    <w:rsid w:val="0087757C"/>
    <w:rsid w:val="008830D8"/>
    <w:rsid w:val="008943BF"/>
    <w:rsid w:val="00894644"/>
    <w:rsid w:val="00894DBE"/>
    <w:rsid w:val="008962E1"/>
    <w:rsid w:val="008A16B7"/>
    <w:rsid w:val="008A3015"/>
    <w:rsid w:val="008A3167"/>
    <w:rsid w:val="008A37C4"/>
    <w:rsid w:val="008A42B0"/>
    <w:rsid w:val="008A757C"/>
    <w:rsid w:val="008A798C"/>
    <w:rsid w:val="008B5D37"/>
    <w:rsid w:val="008B7B18"/>
    <w:rsid w:val="008C4BDE"/>
    <w:rsid w:val="008C6839"/>
    <w:rsid w:val="008D0F4D"/>
    <w:rsid w:val="008E0BDF"/>
    <w:rsid w:val="008F225C"/>
    <w:rsid w:val="008F3474"/>
    <w:rsid w:val="008F7276"/>
    <w:rsid w:val="0090223E"/>
    <w:rsid w:val="00905141"/>
    <w:rsid w:val="00906DA3"/>
    <w:rsid w:val="00910D27"/>
    <w:rsid w:val="00913307"/>
    <w:rsid w:val="00913A02"/>
    <w:rsid w:val="009212FB"/>
    <w:rsid w:val="009241C0"/>
    <w:rsid w:val="009255D6"/>
    <w:rsid w:val="0092622F"/>
    <w:rsid w:val="009313C9"/>
    <w:rsid w:val="00937854"/>
    <w:rsid w:val="009379EF"/>
    <w:rsid w:val="00937AAA"/>
    <w:rsid w:val="00944523"/>
    <w:rsid w:val="00947C75"/>
    <w:rsid w:val="0095097C"/>
    <w:rsid w:val="00951E74"/>
    <w:rsid w:val="00955FD3"/>
    <w:rsid w:val="0095611C"/>
    <w:rsid w:val="009600CD"/>
    <w:rsid w:val="00961578"/>
    <w:rsid w:val="00963E0A"/>
    <w:rsid w:val="009662E2"/>
    <w:rsid w:val="009700BA"/>
    <w:rsid w:val="00971458"/>
    <w:rsid w:val="009738F2"/>
    <w:rsid w:val="00973CE2"/>
    <w:rsid w:val="00975314"/>
    <w:rsid w:val="00975928"/>
    <w:rsid w:val="00977998"/>
    <w:rsid w:val="00980516"/>
    <w:rsid w:val="0098069C"/>
    <w:rsid w:val="009810E7"/>
    <w:rsid w:val="00984E80"/>
    <w:rsid w:val="0098602F"/>
    <w:rsid w:val="00986B41"/>
    <w:rsid w:val="0099115A"/>
    <w:rsid w:val="00991469"/>
    <w:rsid w:val="0099454C"/>
    <w:rsid w:val="009957C7"/>
    <w:rsid w:val="009A29D8"/>
    <w:rsid w:val="009B0766"/>
    <w:rsid w:val="009B3F44"/>
    <w:rsid w:val="009B5779"/>
    <w:rsid w:val="009B66F6"/>
    <w:rsid w:val="009D016B"/>
    <w:rsid w:val="009D462E"/>
    <w:rsid w:val="009D6DEF"/>
    <w:rsid w:val="009E16AB"/>
    <w:rsid w:val="009E4566"/>
    <w:rsid w:val="009E76D6"/>
    <w:rsid w:val="009F1DFD"/>
    <w:rsid w:val="009F5733"/>
    <w:rsid w:val="009F7056"/>
    <w:rsid w:val="00A000A7"/>
    <w:rsid w:val="00A004BB"/>
    <w:rsid w:val="00A01AD1"/>
    <w:rsid w:val="00A07817"/>
    <w:rsid w:val="00A171A8"/>
    <w:rsid w:val="00A178B0"/>
    <w:rsid w:val="00A23986"/>
    <w:rsid w:val="00A3007D"/>
    <w:rsid w:val="00A33078"/>
    <w:rsid w:val="00A3549F"/>
    <w:rsid w:val="00A419F3"/>
    <w:rsid w:val="00A433C3"/>
    <w:rsid w:val="00A447FC"/>
    <w:rsid w:val="00A46873"/>
    <w:rsid w:val="00A50B7C"/>
    <w:rsid w:val="00A57077"/>
    <w:rsid w:val="00A576FE"/>
    <w:rsid w:val="00A648EA"/>
    <w:rsid w:val="00A71331"/>
    <w:rsid w:val="00A77828"/>
    <w:rsid w:val="00A816A4"/>
    <w:rsid w:val="00A84312"/>
    <w:rsid w:val="00A8492B"/>
    <w:rsid w:val="00A86032"/>
    <w:rsid w:val="00A86131"/>
    <w:rsid w:val="00A86E35"/>
    <w:rsid w:val="00A90EDA"/>
    <w:rsid w:val="00A910AC"/>
    <w:rsid w:val="00A92BD0"/>
    <w:rsid w:val="00A9772F"/>
    <w:rsid w:val="00AA316D"/>
    <w:rsid w:val="00AA3A10"/>
    <w:rsid w:val="00AB2401"/>
    <w:rsid w:val="00AB427C"/>
    <w:rsid w:val="00AB54FF"/>
    <w:rsid w:val="00AB7C1E"/>
    <w:rsid w:val="00AC123D"/>
    <w:rsid w:val="00AC392B"/>
    <w:rsid w:val="00AC6F09"/>
    <w:rsid w:val="00AD5A68"/>
    <w:rsid w:val="00AE2B47"/>
    <w:rsid w:val="00AE470C"/>
    <w:rsid w:val="00AE5AD7"/>
    <w:rsid w:val="00AE7ACB"/>
    <w:rsid w:val="00AE7DAB"/>
    <w:rsid w:val="00AF0271"/>
    <w:rsid w:val="00AF0696"/>
    <w:rsid w:val="00AF17FE"/>
    <w:rsid w:val="00AF2B8F"/>
    <w:rsid w:val="00AF6379"/>
    <w:rsid w:val="00B0134E"/>
    <w:rsid w:val="00B06128"/>
    <w:rsid w:val="00B0683D"/>
    <w:rsid w:val="00B07D24"/>
    <w:rsid w:val="00B10FB9"/>
    <w:rsid w:val="00B12277"/>
    <w:rsid w:val="00B129AD"/>
    <w:rsid w:val="00B12B6F"/>
    <w:rsid w:val="00B140DF"/>
    <w:rsid w:val="00B20AD2"/>
    <w:rsid w:val="00B21F1D"/>
    <w:rsid w:val="00B27E23"/>
    <w:rsid w:val="00B31B8F"/>
    <w:rsid w:val="00B47471"/>
    <w:rsid w:val="00B550C9"/>
    <w:rsid w:val="00B5624E"/>
    <w:rsid w:val="00B621DA"/>
    <w:rsid w:val="00B65409"/>
    <w:rsid w:val="00B667E0"/>
    <w:rsid w:val="00B744D0"/>
    <w:rsid w:val="00B85A3F"/>
    <w:rsid w:val="00B87EF4"/>
    <w:rsid w:val="00B95845"/>
    <w:rsid w:val="00B967E0"/>
    <w:rsid w:val="00B970A8"/>
    <w:rsid w:val="00B97ADD"/>
    <w:rsid w:val="00BA323C"/>
    <w:rsid w:val="00BB38CB"/>
    <w:rsid w:val="00BB59F8"/>
    <w:rsid w:val="00BC5317"/>
    <w:rsid w:val="00BC774E"/>
    <w:rsid w:val="00BD1AD2"/>
    <w:rsid w:val="00BD1E18"/>
    <w:rsid w:val="00BD3D63"/>
    <w:rsid w:val="00BE142F"/>
    <w:rsid w:val="00BE197B"/>
    <w:rsid w:val="00BE4AC7"/>
    <w:rsid w:val="00BF5F28"/>
    <w:rsid w:val="00BF6CED"/>
    <w:rsid w:val="00C00D94"/>
    <w:rsid w:val="00C01B34"/>
    <w:rsid w:val="00C039A5"/>
    <w:rsid w:val="00C10A67"/>
    <w:rsid w:val="00C12398"/>
    <w:rsid w:val="00C12AD4"/>
    <w:rsid w:val="00C12FBF"/>
    <w:rsid w:val="00C14C92"/>
    <w:rsid w:val="00C15257"/>
    <w:rsid w:val="00C16F54"/>
    <w:rsid w:val="00C16F55"/>
    <w:rsid w:val="00C17FB8"/>
    <w:rsid w:val="00C27950"/>
    <w:rsid w:val="00C3171B"/>
    <w:rsid w:val="00C32537"/>
    <w:rsid w:val="00C327A3"/>
    <w:rsid w:val="00C41EE7"/>
    <w:rsid w:val="00C41F46"/>
    <w:rsid w:val="00C4309F"/>
    <w:rsid w:val="00C43233"/>
    <w:rsid w:val="00C46F17"/>
    <w:rsid w:val="00C528A6"/>
    <w:rsid w:val="00C53E08"/>
    <w:rsid w:val="00C54D94"/>
    <w:rsid w:val="00C5632C"/>
    <w:rsid w:val="00C618B3"/>
    <w:rsid w:val="00C627BE"/>
    <w:rsid w:val="00C64D9C"/>
    <w:rsid w:val="00C70348"/>
    <w:rsid w:val="00C754FA"/>
    <w:rsid w:val="00C82D65"/>
    <w:rsid w:val="00C87B7D"/>
    <w:rsid w:val="00C91D22"/>
    <w:rsid w:val="00C951D1"/>
    <w:rsid w:val="00C96398"/>
    <w:rsid w:val="00C97BBB"/>
    <w:rsid w:val="00CA4066"/>
    <w:rsid w:val="00CA57B2"/>
    <w:rsid w:val="00CB4106"/>
    <w:rsid w:val="00CC3D19"/>
    <w:rsid w:val="00CD164B"/>
    <w:rsid w:val="00CD70E1"/>
    <w:rsid w:val="00CD783B"/>
    <w:rsid w:val="00CD7FEC"/>
    <w:rsid w:val="00CF15CA"/>
    <w:rsid w:val="00CF1DA3"/>
    <w:rsid w:val="00CF37E9"/>
    <w:rsid w:val="00CF48C0"/>
    <w:rsid w:val="00CF5796"/>
    <w:rsid w:val="00CF7D51"/>
    <w:rsid w:val="00D02FA0"/>
    <w:rsid w:val="00D055DC"/>
    <w:rsid w:val="00D11543"/>
    <w:rsid w:val="00D1484F"/>
    <w:rsid w:val="00D15113"/>
    <w:rsid w:val="00D169D6"/>
    <w:rsid w:val="00D178A9"/>
    <w:rsid w:val="00D22AE9"/>
    <w:rsid w:val="00D2657A"/>
    <w:rsid w:val="00D27DD0"/>
    <w:rsid w:val="00D33BED"/>
    <w:rsid w:val="00D413E8"/>
    <w:rsid w:val="00D41602"/>
    <w:rsid w:val="00D41873"/>
    <w:rsid w:val="00D42E92"/>
    <w:rsid w:val="00D46B86"/>
    <w:rsid w:val="00D62504"/>
    <w:rsid w:val="00D63E39"/>
    <w:rsid w:val="00D735F8"/>
    <w:rsid w:val="00D74C7B"/>
    <w:rsid w:val="00D74EB7"/>
    <w:rsid w:val="00D758EC"/>
    <w:rsid w:val="00D76D1B"/>
    <w:rsid w:val="00D80B13"/>
    <w:rsid w:val="00D974B1"/>
    <w:rsid w:val="00DB4F9D"/>
    <w:rsid w:val="00DC1306"/>
    <w:rsid w:val="00DC1795"/>
    <w:rsid w:val="00DC781E"/>
    <w:rsid w:val="00DD4041"/>
    <w:rsid w:val="00DD6107"/>
    <w:rsid w:val="00DE49C0"/>
    <w:rsid w:val="00DE6DAC"/>
    <w:rsid w:val="00DF325C"/>
    <w:rsid w:val="00DF6649"/>
    <w:rsid w:val="00E05FFC"/>
    <w:rsid w:val="00E11856"/>
    <w:rsid w:val="00E13CFB"/>
    <w:rsid w:val="00E15932"/>
    <w:rsid w:val="00E314E6"/>
    <w:rsid w:val="00E32470"/>
    <w:rsid w:val="00E32C5B"/>
    <w:rsid w:val="00E445BB"/>
    <w:rsid w:val="00E534CC"/>
    <w:rsid w:val="00E53C8A"/>
    <w:rsid w:val="00E551AA"/>
    <w:rsid w:val="00E5623E"/>
    <w:rsid w:val="00E62E4F"/>
    <w:rsid w:val="00E64908"/>
    <w:rsid w:val="00E70473"/>
    <w:rsid w:val="00E73488"/>
    <w:rsid w:val="00E75917"/>
    <w:rsid w:val="00E764D8"/>
    <w:rsid w:val="00E866AD"/>
    <w:rsid w:val="00E86998"/>
    <w:rsid w:val="00E9071F"/>
    <w:rsid w:val="00E93133"/>
    <w:rsid w:val="00E94E30"/>
    <w:rsid w:val="00EA0776"/>
    <w:rsid w:val="00EA3423"/>
    <w:rsid w:val="00EA7A1C"/>
    <w:rsid w:val="00EA7FD3"/>
    <w:rsid w:val="00EB4771"/>
    <w:rsid w:val="00EB491C"/>
    <w:rsid w:val="00EB58E8"/>
    <w:rsid w:val="00EC5C4A"/>
    <w:rsid w:val="00EC6401"/>
    <w:rsid w:val="00ED2E4A"/>
    <w:rsid w:val="00ED3ECB"/>
    <w:rsid w:val="00ED414B"/>
    <w:rsid w:val="00ED437D"/>
    <w:rsid w:val="00ED57D6"/>
    <w:rsid w:val="00EE13D8"/>
    <w:rsid w:val="00EE65F9"/>
    <w:rsid w:val="00EF29CC"/>
    <w:rsid w:val="00EF3C33"/>
    <w:rsid w:val="00EF476A"/>
    <w:rsid w:val="00EF4A18"/>
    <w:rsid w:val="00EF4A9D"/>
    <w:rsid w:val="00EF61F9"/>
    <w:rsid w:val="00EF7822"/>
    <w:rsid w:val="00EF7F42"/>
    <w:rsid w:val="00F056BB"/>
    <w:rsid w:val="00F151AA"/>
    <w:rsid w:val="00F241FD"/>
    <w:rsid w:val="00F24A4B"/>
    <w:rsid w:val="00F24E20"/>
    <w:rsid w:val="00F26CA5"/>
    <w:rsid w:val="00F274D8"/>
    <w:rsid w:val="00F31D55"/>
    <w:rsid w:val="00F36147"/>
    <w:rsid w:val="00F41E7B"/>
    <w:rsid w:val="00F50A7C"/>
    <w:rsid w:val="00F5208B"/>
    <w:rsid w:val="00F63C90"/>
    <w:rsid w:val="00F64E80"/>
    <w:rsid w:val="00F7586A"/>
    <w:rsid w:val="00F77051"/>
    <w:rsid w:val="00F77FB9"/>
    <w:rsid w:val="00F80EF0"/>
    <w:rsid w:val="00F86403"/>
    <w:rsid w:val="00F871C5"/>
    <w:rsid w:val="00F8754E"/>
    <w:rsid w:val="00F87AEF"/>
    <w:rsid w:val="00F87CDF"/>
    <w:rsid w:val="00F96E8A"/>
    <w:rsid w:val="00F979E7"/>
    <w:rsid w:val="00FA312A"/>
    <w:rsid w:val="00FA5323"/>
    <w:rsid w:val="00FA65A0"/>
    <w:rsid w:val="00FA6612"/>
    <w:rsid w:val="00FB383E"/>
    <w:rsid w:val="00FB7580"/>
    <w:rsid w:val="00FC5E35"/>
    <w:rsid w:val="00FD2AC9"/>
    <w:rsid w:val="00FE3F66"/>
    <w:rsid w:val="00FE70D1"/>
    <w:rsid w:val="00FF140E"/>
    <w:rsid w:val="00FF1614"/>
    <w:rsid w:val="00FF1925"/>
    <w:rsid w:val="00FF1998"/>
    <w:rsid w:val="00FF3B52"/>
    <w:rsid w:val="00FF59EE"/>
    <w:rsid w:val="00FF7B3A"/>
    <w:rsid w:val="01395B91"/>
    <w:rsid w:val="02277D98"/>
    <w:rsid w:val="03C377B9"/>
    <w:rsid w:val="04A6582D"/>
    <w:rsid w:val="05444432"/>
    <w:rsid w:val="08AC7C46"/>
    <w:rsid w:val="08EF5238"/>
    <w:rsid w:val="0A4B3E6F"/>
    <w:rsid w:val="0E523D0A"/>
    <w:rsid w:val="0FEE2832"/>
    <w:rsid w:val="10306B1E"/>
    <w:rsid w:val="13ED52C0"/>
    <w:rsid w:val="17F376D9"/>
    <w:rsid w:val="185E6D88"/>
    <w:rsid w:val="18E13ADF"/>
    <w:rsid w:val="1927019E"/>
    <w:rsid w:val="1A66715E"/>
    <w:rsid w:val="1B856473"/>
    <w:rsid w:val="1B9A3B40"/>
    <w:rsid w:val="1CD13D54"/>
    <w:rsid w:val="20C813D6"/>
    <w:rsid w:val="225F01F3"/>
    <w:rsid w:val="22C8691D"/>
    <w:rsid w:val="26D67448"/>
    <w:rsid w:val="272726CA"/>
    <w:rsid w:val="28D33A0A"/>
    <w:rsid w:val="29105A6E"/>
    <w:rsid w:val="29E7224E"/>
    <w:rsid w:val="2A77110A"/>
    <w:rsid w:val="2C0D1BD3"/>
    <w:rsid w:val="2E576295"/>
    <w:rsid w:val="2EFA351F"/>
    <w:rsid w:val="2FE62223"/>
    <w:rsid w:val="31350C4C"/>
    <w:rsid w:val="32CA6AE3"/>
    <w:rsid w:val="35152E25"/>
    <w:rsid w:val="35DD4DEC"/>
    <w:rsid w:val="38674496"/>
    <w:rsid w:val="389B146D"/>
    <w:rsid w:val="40204742"/>
    <w:rsid w:val="40B065AF"/>
    <w:rsid w:val="40B14030"/>
    <w:rsid w:val="418D051C"/>
    <w:rsid w:val="44061EA9"/>
    <w:rsid w:val="44593EB2"/>
    <w:rsid w:val="46B04006"/>
    <w:rsid w:val="482B6D76"/>
    <w:rsid w:val="49582C60"/>
    <w:rsid w:val="498615B1"/>
    <w:rsid w:val="49917942"/>
    <w:rsid w:val="49F650E8"/>
    <w:rsid w:val="4B0D48B0"/>
    <w:rsid w:val="4F203DE0"/>
    <w:rsid w:val="503A452D"/>
    <w:rsid w:val="50B26775"/>
    <w:rsid w:val="52B1623B"/>
    <w:rsid w:val="533C259B"/>
    <w:rsid w:val="55826059"/>
    <w:rsid w:val="55A84C13"/>
    <w:rsid w:val="5648259F"/>
    <w:rsid w:val="57C54F8E"/>
    <w:rsid w:val="588C14D4"/>
    <w:rsid w:val="58F37BCE"/>
    <w:rsid w:val="59CD78E2"/>
    <w:rsid w:val="5B9339CA"/>
    <w:rsid w:val="5B94144C"/>
    <w:rsid w:val="5C4C0BFA"/>
    <w:rsid w:val="5E893A28"/>
    <w:rsid w:val="5F110489"/>
    <w:rsid w:val="61E01520"/>
    <w:rsid w:val="623E733C"/>
    <w:rsid w:val="62456CC6"/>
    <w:rsid w:val="629F32BA"/>
    <w:rsid w:val="650B3FD7"/>
    <w:rsid w:val="66736A21"/>
    <w:rsid w:val="670A636B"/>
    <w:rsid w:val="68916D9B"/>
    <w:rsid w:val="68A015B4"/>
    <w:rsid w:val="696D3286"/>
    <w:rsid w:val="6A755CB7"/>
    <w:rsid w:val="6CF02B48"/>
    <w:rsid w:val="6CF2604B"/>
    <w:rsid w:val="6F01162E"/>
    <w:rsid w:val="714951EE"/>
    <w:rsid w:val="716B29A1"/>
    <w:rsid w:val="71CE5A5D"/>
    <w:rsid w:val="73096F4B"/>
    <w:rsid w:val="74E4097E"/>
    <w:rsid w:val="776A2977"/>
    <w:rsid w:val="779821C1"/>
    <w:rsid w:val="78960724"/>
    <w:rsid w:val="78A83684"/>
    <w:rsid w:val="7A920C25"/>
    <w:rsid w:val="7AD83918"/>
    <w:rsid w:val="7D2D0569"/>
    <w:rsid w:val="7F004FEC"/>
    <w:rsid w:val="7F5B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color w:val="0000FF"/>
      <w:u w:val="single"/>
    </w:rPr>
  </w:style>
  <w:style w:type="paragraph" w:customStyle="1" w:styleId="9">
    <w:name w:val="正文_0_0"/>
    <w:qFormat/>
    <w:uiPriority w:val="0"/>
    <w:rPr>
      <w:rFonts w:ascii="Times New Roman" w:hAnsi="Times New Roman" w:eastAsia="宋体" w:cs="Times New Roman"/>
      <w:sz w:val="21"/>
      <w:lang w:val="en-US" w:eastAsia="zh-CN" w:bidi="ar-SA"/>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3416</Words>
  <Characters>3624</Characters>
  <Lines>28</Lines>
  <Paragraphs>7</Paragraphs>
  <TotalTime>39</TotalTime>
  <ScaleCrop>false</ScaleCrop>
  <LinksUpToDate>false</LinksUpToDate>
  <CharactersWithSpaces>3789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2022-12-01T05:42:00Z</dcterms:created>
  <dc:creator>Lenovo</dc:creator>
  <cp:lastModifiedBy>hp</cp:lastModifiedBy>
  <cp:lastPrinted>2022-12-01T08:11:00Z</cp:lastPrinted>
  <dcterms:modified xsi:type="dcterms:W3CDTF">2022-12-01T08:32:40Z</dcterms:modified>
  <dc:title>项目征求意见函（采购需求公示）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DFBD9112834F43E684941D47AB2926D1</vt:lpwstr>
  </property>
</Properties>
</file>