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both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bookmarkStart w:id="0" w:name="projectName"/>
      <w:r>
        <w:rPr>
          <w:rFonts w:hint="eastAsia" w:ascii="仿宋_GB2312" w:eastAsia="仿宋_GB2312"/>
          <w:sz w:val="44"/>
          <w:szCs w:val="44"/>
        </w:rPr>
        <w:t>市级调研接待用车采购</w:t>
      </w:r>
      <w:bookmarkEnd w:id="0"/>
      <w:r>
        <w:rPr>
          <w:rFonts w:hint="eastAsia" w:ascii="仿宋_GB2312" w:eastAsia="仿宋_GB2312"/>
          <w:sz w:val="44"/>
          <w:szCs w:val="44"/>
          <w:lang w:val="en-US" w:eastAsia="zh-CN"/>
        </w:rPr>
        <w:t>项目</w:t>
      </w:r>
      <w:r>
        <w:rPr>
          <w:rFonts w:hint="eastAsia" w:ascii="仿宋_GB2312" w:eastAsia="仿宋_GB2312"/>
          <w:sz w:val="44"/>
          <w:szCs w:val="44"/>
        </w:rPr>
        <w:t>征求意见函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（采购需求公示）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致相关采购当事人：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我中心受</w:t>
      </w:r>
      <w:bookmarkStart w:id="1" w:name="unitName"/>
      <w:r>
        <w:rPr>
          <w:rFonts w:hint="eastAsia" w:ascii="仿宋_GB2312" w:eastAsia="仿宋_GB2312"/>
          <w:sz w:val="32"/>
          <w:szCs w:val="32"/>
          <w:lang w:val="en-US" w:eastAsia="zh-CN"/>
        </w:rPr>
        <w:t>青岛市机关事务服务中心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委托将对市级调研接待用车采购项目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施政府采购。为了保障政府采购各方当事人的合法权益及采购程序的公开、公平、公正性，现将采购人提供的采购需求原文转发（详见政府采购项目需求方案附件），广泛征求各方意见，诚请相关采购当事人依法提出采购需求书中存在的问题。我中心将提出的意见及时转交采购人，并请采购人依据相关法律法规完善采购需求。征求意见时间自2025年11月19日至2025年11月22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采购当事人提出的意见函应当符合以下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条件：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1、在征求意见有效期内提出，并以加盖公章的书面原件方式送达我中心，同时将意见函电子版发送我中心邮箱。逾期送达、匿名送达以及其他不符合上述条件的意见函件我中心不予受理。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2、对于项目整体需求不满足三个品牌产品或三家供应商的，需求中个别条款的描述具有倾向性或排斥性提出意见的，采购当事人应明确指出可能涉及的品牌或供应商。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3、意见函件应注明联系人的联系方式。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感谢您的参与。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征求意见受理时限：三个日历天。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0532-</w:t>
      </w:r>
      <w:r>
        <w:rPr>
          <w:rFonts w:hint="eastAsia" w:ascii="仿宋_GB2312" w:eastAsia="仿宋_GB2312"/>
          <w:sz w:val="32"/>
          <w:szCs w:val="32"/>
        </w:rPr>
        <w:t>66209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839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邮箱地址：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"mailto:qdsjicai@163.com"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qdsjicai@163.com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青岛市政务服务和公共资源交易中心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ascii="方正小标宋简体" w:hAnsi="方正小标宋简体" w:eastAsia="方正小标宋简体" w:cs="宋体"/>
          <w:sz w:val="44"/>
          <w:szCs w:val="44"/>
          <w:u w:val="single"/>
        </w:rPr>
      </w:pPr>
      <w:bookmarkStart w:id="2" w:name="_Toc256000010"/>
      <w:bookmarkStart w:id="3" w:name="_Toc494455918"/>
    </w:p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  <w:r>
        <w:rPr>
          <w:rFonts w:hint="eastAsia" w:ascii="方正小标宋简体" w:hAnsi="方正小标宋简体" w:eastAsia="方正小标宋简体" w:cs="宋体"/>
          <w:sz w:val="72"/>
          <w:szCs w:val="44"/>
        </w:rPr>
        <w:t>政府采购项目</w:t>
      </w:r>
    </w:p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  <w:r>
        <w:rPr>
          <w:rFonts w:hint="eastAsia" w:ascii="方正小标宋简体" w:hAnsi="方正小标宋简体" w:eastAsia="方正小标宋简体" w:cs="宋体"/>
          <w:sz w:val="72"/>
          <w:szCs w:val="44"/>
        </w:rPr>
        <w:t>采 购 需 求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  <w:u w:val="single"/>
        </w:rPr>
      </w:pPr>
      <w:r>
        <w:rPr>
          <w:rFonts w:ascii="方正小标宋简体" w:hAnsi="方正小标宋简体" w:eastAsia="方正小标宋简体"/>
          <w:sz w:val="32"/>
          <w:szCs w:val="32"/>
        </w:rPr>
        <w:t>项目名称</w:t>
      </w:r>
      <w:r>
        <w:rPr>
          <w:rFonts w:hint="eastAsia" w:ascii="方正小标宋简体" w:hAnsi="方正小标宋简体" w:eastAsia="方正小标宋简体"/>
          <w:sz w:val="32"/>
          <w:szCs w:val="32"/>
        </w:rPr>
        <w:t>：市级调研接待用车采购项目</w:t>
      </w:r>
    </w:p>
    <w:p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采购单位：青岛市机关事务服务中心</w:t>
      </w:r>
    </w:p>
    <w:p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编制单位：</w:t>
      </w:r>
      <w:bookmarkStart w:id="4" w:name="orgName"/>
      <w:r>
        <w:rPr>
          <w:rFonts w:hint="eastAsia" w:ascii="方正小标宋简体" w:hAnsi="方正小标宋简体" w:eastAsia="方正小标宋简体"/>
          <w:sz w:val="32"/>
          <w:szCs w:val="32"/>
        </w:rPr>
        <w:t>青岛市机关事务服务中心</w:t>
      </w:r>
      <w:bookmarkEnd w:id="4"/>
    </w:p>
    <w:p>
      <w:pPr>
        <w:ind w:firstLine="1440" w:firstLineChars="450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编制时间：</w:t>
      </w:r>
      <w:bookmarkStart w:id="5" w:name="orgDate"/>
      <w:r>
        <w:rPr>
          <w:rFonts w:hint="eastAsia" w:ascii="方正小标宋简体" w:hAnsi="方正小标宋简体" w:eastAsia="方正小标宋简体"/>
          <w:sz w:val="32"/>
          <w:szCs w:val="32"/>
        </w:rPr>
        <w:t>2025年11月07日</w:t>
      </w:r>
      <w:bookmarkEnd w:id="5"/>
    </w:p>
    <w:p>
      <w:pPr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、需求清单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（一）项目概况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bookmarkStart w:id="6" w:name="projectInfo"/>
      <w:r>
        <w:rPr>
          <w:rFonts w:hint="eastAsia" w:ascii="仿宋" w:hAnsi="仿宋" w:eastAsia="仿宋"/>
          <w:sz w:val="32"/>
          <w:szCs w:val="32"/>
        </w:rPr>
        <w:t>购置2辆大型客车作为调研接待用车使用，车长7米以上，燃油类型为汽油，单车裸车价格45万以内，单车总价50万以内。</w:t>
      </w:r>
      <w:bookmarkEnd w:id="6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（二）采购项目预（概）算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总 预 算：</w:t>
      </w:r>
      <w:bookmarkStart w:id="7" w:name="projectNum"/>
      <w:r>
        <w:rPr>
          <w:rFonts w:hint="eastAsia" w:ascii="仿宋" w:hAnsi="仿宋" w:eastAsia="仿宋"/>
          <w:sz w:val="32"/>
          <w:szCs w:val="32"/>
        </w:rPr>
        <w:t>100</w:t>
      </w:r>
      <w:bookmarkEnd w:id="7"/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（三）采购标的汇总表</w:t>
      </w:r>
    </w:p>
    <w:tbl>
      <w:tblPr>
        <w:tblStyle w:val="17"/>
        <w:tblW w:w="7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73"/>
        <w:gridCol w:w="1616"/>
        <w:gridCol w:w="1077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标的名称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品目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分类编码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计量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数量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调研接待用车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A02030505_大型客车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否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（四）技术商务要求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1.技术要求</w:t>
      </w:r>
    </w:p>
    <w:tbl>
      <w:tblPr>
        <w:tblStyle w:val="18"/>
        <w:tblW w:w="10090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551"/>
        <w:gridCol w:w="4352"/>
        <w:gridCol w:w="965"/>
        <w:gridCol w:w="844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产品名称</w:t>
            </w:r>
          </w:p>
        </w:tc>
        <w:tc>
          <w:tcPr>
            <w:tcW w:w="43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单价限价（万元）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noWrap w:val="0"/>
            <w:vAlign w:val="center"/>
          </w:tcPr>
          <w:p>
            <w:pPr>
              <w:pStyle w:val="28"/>
              <w:widowControl/>
              <w:ind w:left="420" w:hanging="420" w:firstLineChars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调研接待用车</w:t>
            </w:r>
          </w:p>
        </w:tc>
        <w:tc>
          <w:tcPr>
            <w:tcW w:w="4352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1、车辆型号：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大型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客车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★2、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车长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8000mm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长度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≥7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000mm；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座位数：≤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23座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★4、动力类型：汽油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排气量：≥3.0L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6、宽：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2050mm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高：≥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2650mm</w:t>
            </w:r>
          </w:p>
          <w:p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轴距：≥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3900mm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辆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45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2.商务要求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★</w:t>
      </w:r>
      <w:r>
        <w:rPr>
          <w:rFonts w:hint="eastAsia" w:ascii="仿宋" w:hAnsi="仿宋" w:eastAsia="仿宋"/>
          <w:sz w:val="28"/>
          <w:szCs w:val="28"/>
        </w:rPr>
        <w:t>2.1交货期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合同签订后10个工作日内交货，并在1日内安装调试完毕。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2.2服务地点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采购人指定地点。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★2.3付款方式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中标人根据合同约定情况及时将货物送至采购人指定地点，验收合格后，一次性无息付清合同金额。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2.4验收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2.4.1货物运抵现场后，采购人将对货物数量、质量、规格等进行检验。如发现货物和规格或者两者都与招标文件、投标文件、合同不符，采购人有权限根据检验结果要求中标人立即更换或者提出索赔要求。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2.4.2货物由中标人进行安装，完毕后，采购人应对货物的数量、质量、规格、性能等进行详细而全面的检验。安装完毕7日后，证明货物以及安装质量无任何问题，由采购人组成的验收小组签署验收报告，作为付款凭据之一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2.5售后服务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2.5.1中标人应提供及时周到的售后服务，应保证每季度至少一次上门回访、检修。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2.5.2中标人在接采购人通知1小时做出响应，2小时内到达现场，24小时内维修完毕，不能在规定时间内修好的要免费提供备品（机）备件。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2.5.3中标人免费为采购人提供中文操作手册并培训操作人员，其中包括讲解产品的结构以及原理、产品的使用以及维护保养，直至操作人员能够独立的操作使用。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注：上述要求以及标注中：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带“★”条款为实质性条款，供应商必须按照招标文件的要求做出实质性响应。</w:t>
      </w:r>
    </w:p>
    <w:p>
      <w:pPr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、政府采购政策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1.《关于调整优化节能产品、环境标志产品政府采购执行机制的通知》〔2019〕9号；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2.财政部发展改革委《关于印发节能产品政府采购品目清单的通知》财库〔2019〕19号； 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3.财政部生态环境部《关于印发环境标志产品政府采购品目清单的通知》财库〔2019〕18号；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4.《政府采购促进中小企业发展管理办法》（财库〔2020〕46号）；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5.《财政部司法部关于政府采购支持监狱企业发展有关问题的通知》（财库〔2014〕68 号）；</w:t>
      </w:r>
    </w:p>
    <w:p>
      <w:pPr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6.《关于促进残疾人就业政府采购政策的通知》财库〔20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 xml:space="preserve">〕141号； 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7.其他政府采购规定及办法。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供应商资格要求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１.符合《中华人民共和国政府采购法》第二十二条规定的条件。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２.采购公告发布之日前三年内无行贿犯罪等重大违法记录。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3.本项目为面向中小企业预留份额的采购，专门面向中小企业采购，须提供《中小企业声明函》。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4.通过“信用中国”网站（www.creditchina.gov.cn）、中国政府采购网（www.ccgp.gov.cn）、信用山东(https://credit.shandong.gov.cn/) 及信用青岛（http://www.qingdao.gov.cn/credit/）查询，未被列入失信被执行人、重大税收违法失信主体、政府采购严重违法失信行为记录名单；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5.本项目不接受联合体投标。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评分标准</w:t>
      </w:r>
    </w:p>
    <w:tbl>
      <w:tblPr>
        <w:tblStyle w:val="17"/>
        <w:tblW w:w="90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75"/>
        <w:gridCol w:w="955"/>
        <w:gridCol w:w="1568"/>
        <w:gridCol w:w="44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1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分数</w:t>
            </w:r>
          </w:p>
        </w:tc>
        <w:tc>
          <w:tcPr>
            <w:tcW w:w="4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  <w:jc w:val="center"/>
        </w:trPr>
        <w:tc>
          <w:tcPr>
            <w:tcW w:w="10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商务部分</w:t>
            </w:r>
          </w:p>
        </w:tc>
        <w:tc>
          <w:tcPr>
            <w:tcW w:w="2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投标报价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评标基准价C=所有有效标书投标报价(或最终价格)中的最低投标报价。报价得分 = 评标基准价÷（投标报价或者最终价格）× 满分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。（</w:t>
            </w:r>
            <w:r>
              <w:rPr>
                <w:rFonts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</w:rPr>
              <w:t>最终报价： 1、对于小型和微型企业制造的货物(服务)，给予小型和微型企业包括相互之间组成的联合体的产品 10% 的价格扣除，扣除后的价格为最终报价 2、大中型企业和其他自然人、法人或者其他组织与小型、微型企业组成的联合体，联合体协议中约定，小微企业的协议合同金额占比30% 以上的，给予 4%的价格扣除，扣除后的价格为最终报价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  <w:jc w:val="center"/>
        </w:trPr>
        <w:tc>
          <w:tcPr>
            <w:tcW w:w="10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投标人业绩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自2022年1月1日至今已完成的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同类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项目（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车辆类别为大型客车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），每份得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分，最高得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分。 以上须同时提供同一项目的中标通知书（不能提供中标通知书的，应出具相关说明）、合同原件电子文档，以上两项材料缺一项不得分，同一项目分年度签订合同的只计分一次，不重复计分，时间以合同签订时间为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0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技术部分(汇总规则:取去掉0个最高分、0个最低分后的算术平均值; )</w:t>
            </w:r>
          </w:p>
        </w:tc>
        <w:tc>
          <w:tcPr>
            <w:tcW w:w="10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响应情况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基本分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完全满足招标文件服务要求的得基础分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分；实质性条款有一项不满足的为无效投标。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10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负偏离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非实质性条款每出现1条负偏离，扣除基础分3分，出现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条以及以上负偏离的，响应情况项不得分。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0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车型尺寸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所投产品的车型尺寸进行评价：（1）8000mm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长≥7200mm；（2）宽≥2090mm；（3）高≥2780mm；（4）轴距≥3990mm。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达标一项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分，未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达标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的不得分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10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功能配置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根据所投产品的功能配置进行评价：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配备倒车影像及后驻车雷达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配备外后视镜电动调节和后视镜加热功能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（3）配备皮质座椅；（4）配备日间行车灯；（5）配备后车窗双层隔音隔热隐私玻璃。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达标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一项得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分，未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达标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的不得分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质保及售后服务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根据投标人提供的质保和售后服务能力进行综合评价：（1）整车质保4年或10万公里以上，承诺质保期内免费更换非人为损坏的零部件；（2）提供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车辆故障维修方案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包含：承诺接到故障反馈后1小时做出响应，2小时内到达现场；轻微故障4小时内解决，严重故障48小时内恢复车辆正常使用。以上2项每达标一项得5分，未达标的不得分。</w:t>
            </w:r>
          </w:p>
        </w:tc>
      </w:tr>
      <w:bookmarkEnd w:id="2"/>
      <w:bookmarkEnd w:id="3"/>
    </w:tbl>
    <w:p>
      <w:pPr>
        <w:adjustRightInd w:val="0"/>
        <w:snapToGrid w:val="0"/>
        <w:spacing w:line="560" w:lineRule="exact"/>
        <w:ind w:firstLine="640" w:firstLineChars="200"/>
        <w:rPr>
          <w:rFonts w:ascii="黑体" w:hAnsi="Times New Roman" w:eastAsia="黑体"/>
          <w:color w:val="000000"/>
          <w:sz w:val="32"/>
          <w:szCs w:val="32"/>
        </w:rPr>
      </w:pPr>
      <w:bookmarkStart w:id="8" w:name="OLE_LINK11"/>
      <w:r>
        <w:rPr>
          <w:rFonts w:hint="eastAsia" w:ascii="黑体" w:hAnsi="Times New Roman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Times New Roman" w:eastAsia="黑体"/>
          <w:color w:val="000000"/>
          <w:sz w:val="32"/>
          <w:szCs w:val="32"/>
        </w:rPr>
        <w:t>、公示时间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本项目采购需求公示期限为3日：自202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日起，至202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11月22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仿宋"/>
          <w:color w:val="000000"/>
          <w:sz w:val="28"/>
          <w:szCs w:val="28"/>
          <w:lang w:val="zh-CN"/>
        </w:rPr>
      </w:pPr>
      <w:r>
        <w:rPr>
          <w:rFonts w:hint="eastAsia" w:ascii="黑体" w:hAnsi="Times New Roman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Times New Roman" w:eastAsia="黑体"/>
          <w:color w:val="000000"/>
          <w:sz w:val="32"/>
          <w:szCs w:val="32"/>
        </w:rPr>
        <w:t>、意见反馈方式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本项目采购需求方案公示期间接受社会公众的监督。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请遵循客观、公正的原则，对本项目需求方案提出意见或者建议，并请于202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日前将书面意见反馈至代理机构（格式附后）。代理机构将收集整理提出的意见及时转交采购人，并请采购人依据相关法律法规完善采购需求。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采购人未在规定时间内处理或者对处理意见不满意的，供应商可就有关问题通过采购文件提出质疑；质疑未在规定时间内得到答复或者对答复不满意的，供应商可以向采购人同级财政部门提出投诉。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宋体" w:hAnsi="宋体" w:cs="仿宋"/>
          <w:color w:val="000000"/>
          <w:sz w:val="28"/>
          <w:szCs w:val="28"/>
          <w:lang w:val="zh-CN"/>
        </w:rPr>
      </w:pPr>
      <w:r>
        <w:rPr>
          <w:rFonts w:hint="eastAsia" w:ascii="黑体" w:hAnsi="Times New Roman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Times New Roman" w:eastAsia="黑体"/>
          <w:color w:val="000000"/>
          <w:sz w:val="32"/>
          <w:szCs w:val="32"/>
        </w:rPr>
        <w:t>、项目联系方式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1.采购单位：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青岛市机关事务服务中心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刘主任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电话（传真）：</w:t>
      </w:r>
      <w:r>
        <w:rPr>
          <w:rFonts w:hint="eastAsia" w:ascii="仿宋" w:hAnsi="仿宋" w:eastAsia="仿宋" w:cs="仿宋"/>
          <w:kern w:val="0"/>
          <w:sz w:val="32"/>
          <w:szCs w:val="32"/>
        </w:rPr>
        <w:t>0532-85913325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地址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青岛市市南区香港中路11号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2.采购代理机构：青岛市政务服务和公共资源交易中心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崔工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电话（传真）：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0532-66209839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地址：青岛市市南区福州南路27号</w:t>
      </w:r>
    </w:p>
    <w:p>
      <w:pPr>
        <w:spacing w:line="520" w:lineRule="exact"/>
        <w:jc w:val="both"/>
        <w:rPr>
          <w:rFonts w:ascii="方正小标宋_GBK" w:eastAsia="方正小标宋_GBK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pStyle w:val="2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bookmarkEnd w:id="8"/>
    <w:p>
      <w:pPr>
        <w:spacing w:line="52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项目征求意见函（采购需求公示）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致相关采购当事人：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我单位受委托将对</w:t>
      </w:r>
      <w:bookmarkStart w:id="9" w:name="_GoBack"/>
      <w:r>
        <w:rPr>
          <w:rFonts w:hint="eastAsia" w:ascii="仿宋_GB2312" w:eastAsia="仿宋_GB2312"/>
          <w:color w:val="000000"/>
          <w:sz w:val="32"/>
          <w:szCs w:val="32"/>
        </w:rPr>
        <w:t>市级调研接待用车采购项目</w:t>
      </w:r>
      <w:bookmarkEnd w:id="9"/>
      <w:r>
        <w:rPr>
          <w:rFonts w:hint="eastAsia" w:ascii="仿宋_GB2312" w:eastAsia="仿宋_GB2312"/>
          <w:color w:val="000000"/>
          <w:sz w:val="32"/>
          <w:szCs w:val="32"/>
        </w:rPr>
        <w:t>实施政府采购。为保障各方当事人的合法权益及采购程序的公开、公平、公正性，现将采购人提供的采购需求方案原文转发，广泛征求各方意见，诚请相关采购当事人依法提出采购需求书中存在的问题。我单位将提出的意见及时转交采购人，并请采购人依据相关法律法规完善采购需求。征求意见时间自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000000"/>
          <w:sz w:val="32"/>
          <w:szCs w:val="32"/>
        </w:rPr>
        <w:t>日至202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00000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采购当事人提出的意见函应当符合以下条件：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1.在征求意见有效期内提出，并以加盖公章的书面原件方式送达我单位，同时将意见函电子版发送至电子邮箱。逾期送达、匿名送达以及其他不符合上述条件的意见函件我单位不予受理。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2.对于项目整体需求不满足3个品牌产品或3家供应商的，需求中个别条款的描述具有倾向性或排斥性提出意见的，采购当事人应明确指出可能涉及的品牌或供应商。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3.意见函件应注明联系人的联系方式。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感谢您对政府采购工作的支持和参与。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66209839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rPr>
          <w:rStyle w:val="22"/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电子邮箱地址：</w:t>
      </w:r>
      <w:r>
        <w:fldChar w:fldCharType="begin"/>
      </w:r>
      <w:r>
        <w:instrText xml:space="preserve"> HYPERLINK "mailto:ggzyjy_2@qd.shandong.cn" </w:instrText>
      </w:r>
      <w:r>
        <w:fldChar w:fldCharType="separate"/>
      </w:r>
      <w:r>
        <w:rPr>
          <w:rStyle w:val="22"/>
          <w:rFonts w:hint="eastAsia" w:ascii="仿宋_GB2312" w:eastAsia="仿宋_GB2312"/>
          <w:color w:val="000000"/>
          <w:sz w:val="32"/>
          <w:szCs w:val="32"/>
        </w:rPr>
        <w:t>ggzyjy_2@qd.shandong.cn</w:t>
      </w:r>
      <w:r>
        <w:rPr>
          <w:rStyle w:val="22"/>
          <w:rFonts w:hint="eastAsia" w:ascii="仿宋_GB2312" w:eastAsia="仿宋_GB2312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青岛市政务服务和公共资源交易中心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00" w:lineRule="exact"/>
        <w:ind w:firstLine="645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2025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pStyle w:val="2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采购需求公示供应商反馈意见函</w:t>
      </w:r>
    </w:p>
    <w:p>
      <w:pPr>
        <w:spacing w:line="560" w:lineRule="exact"/>
        <w:ind w:firstLine="645"/>
        <w:jc w:val="left"/>
        <w:rPr>
          <w:rFonts w:ascii="仿宋_GB2312" w:eastAsia="仿宋_GB2312"/>
          <w:color w:val="000000"/>
          <w:sz w:val="24"/>
          <w:szCs w:val="24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采购人（名称）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300" w:lineRule="auto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现针对市级调研接待用车采购项目采购需求公示，提出意见如下：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□资质要求具有倾向性（详见附件）。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□技术需求具有倾向性（详见附件）。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□其他需要澄清明确的问题。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具体为：</w:t>
      </w:r>
      <w:r>
        <w:rPr>
          <w:rFonts w:hint="eastAsia" w:ascii="楷体_GB2312" w:eastAsia="楷体_GB2312"/>
          <w:color w:val="000000"/>
          <w:sz w:val="28"/>
          <w:szCs w:val="28"/>
        </w:rPr>
        <w:t>（请逐条清晰表述）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单位名称：（加盖单位公章）</w:t>
      </w:r>
    </w:p>
    <w:p>
      <w:pPr>
        <w:spacing w:line="560" w:lineRule="exact"/>
        <w:ind w:firstLine="5280" w:firstLineChars="165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月   日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2560" w:firstLineChars="8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（联系人：         联系电话：       ）</w:t>
      </w:r>
    </w:p>
    <w:p>
      <w:pPr>
        <w:widowControl/>
        <w:shd w:val="clear" w:color="auto" w:fill="FFFFFF"/>
        <w:overflowPunct w:val="0"/>
        <w:spacing w:before="63" w:after="100" w:afterAutospacing="1"/>
        <w:ind w:firstLine="560" w:firstLineChars="200"/>
        <w:jc w:val="both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358F08D-E209-4A22-9DE5-9B81FABEC7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815E2AC-04E5-4FEC-922D-227D25531910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7D58C2-4A60-4055-999D-72D8F310C2F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00C50F6-8216-4BD0-98D5-02BA3C5D7B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5D82814-A88A-4C64-AB65-0073940333C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62FDC10-2364-4EF5-94A1-B544ADC5A4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78D2D38-00AF-43F6-B9CF-98100D08463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8F56630D-A19D-44B2-A603-B50D115152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D3"/>
    <w:rsid w:val="000968C2"/>
    <w:rsid w:val="000D304E"/>
    <w:rsid w:val="00111517"/>
    <w:rsid w:val="001618A5"/>
    <w:rsid w:val="001708E9"/>
    <w:rsid w:val="0017246F"/>
    <w:rsid w:val="001F3133"/>
    <w:rsid w:val="002136BB"/>
    <w:rsid w:val="00227FD2"/>
    <w:rsid w:val="00231D45"/>
    <w:rsid w:val="002B5283"/>
    <w:rsid w:val="00342EE0"/>
    <w:rsid w:val="00454FD5"/>
    <w:rsid w:val="004626C2"/>
    <w:rsid w:val="00474394"/>
    <w:rsid w:val="005427D3"/>
    <w:rsid w:val="005A3407"/>
    <w:rsid w:val="0060712D"/>
    <w:rsid w:val="00644192"/>
    <w:rsid w:val="00694052"/>
    <w:rsid w:val="00712AF8"/>
    <w:rsid w:val="00734AEE"/>
    <w:rsid w:val="00834BDD"/>
    <w:rsid w:val="008C1B43"/>
    <w:rsid w:val="009249EA"/>
    <w:rsid w:val="00A373C9"/>
    <w:rsid w:val="00A8440C"/>
    <w:rsid w:val="00A92935"/>
    <w:rsid w:val="00AF5F09"/>
    <w:rsid w:val="00BD25F3"/>
    <w:rsid w:val="00BD52FC"/>
    <w:rsid w:val="00C27B49"/>
    <w:rsid w:val="00CA27FF"/>
    <w:rsid w:val="00DD3AC4"/>
    <w:rsid w:val="00DE4FA6"/>
    <w:rsid w:val="00E52F76"/>
    <w:rsid w:val="00ED68C3"/>
    <w:rsid w:val="06164DC0"/>
    <w:rsid w:val="06415CE6"/>
    <w:rsid w:val="0854278F"/>
    <w:rsid w:val="0E832FCE"/>
    <w:rsid w:val="0FDE3639"/>
    <w:rsid w:val="14B729C7"/>
    <w:rsid w:val="19EC610A"/>
    <w:rsid w:val="1A34004D"/>
    <w:rsid w:val="1C7479F1"/>
    <w:rsid w:val="1EDB2E6A"/>
    <w:rsid w:val="20983709"/>
    <w:rsid w:val="210E37CD"/>
    <w:rsid w:val="25295D3F"/>
    <w:rsid w:val="26F1147D"/>
    <w:rsid w:val="2C4B5118"/>
    <w:rsid w:val="2EAE6902"/>
    <w:rsid w:val="2FA31F44"/>
    <w:rsid w:val="2FBB7CCB"/>
    <w:rsid w:val="31DB13D9"/>
    <w:rsid w:val="341F08F7"/>
    <w:rsid w:val="391E6DD7"/>
    <w:rsid w:val="396F26D5"/>
    <w:rsid w:val="3C2F02FC"/>
    <w:rsid w:val="3D842456"/>
    <w:rsid w:val="3E97541B"/>
    <w:rsid w:val="3FFB2F15"/>
    <w:rsid w:val="4138139C"/>
    <w:rsid w:val="460D74FE"/>
    <w:rsid w:val="4FE51BDB"/>
    <w:rsid w:val="5227748F"/>
    <w:rsid w:val="52F511A4"/>
    <w:rsid w:val="5449582E"/>
    <w:rsid w:val="5BBA2A2A"/>
    <w:rsid w:val="5BE93979"/>
    <w:rsid w:val="5CB02640"/>
    <w:rsid w:val="5EF77C25"/>
    <w:rsid w:val="606F32E6"/>
    <w:rsid w:val="620F4796"/>
    <w:rsid w:val="6309209F"/>
    <w:rsid w:val="64B0133E"/>
    <w:rsid w:val="66807B4C"/>
    <w:rsid w:val="6CC85DA9"/>
    <w:rsid w:val="6DA94A48"/>
    <w:rsid w:val="70B85543"/>
    <w:rsid w:val="71D3687C"/>
    <w:rsid w:val="71E62091"/>
    <w:rsid w:val="75292809"/>
    <w:rsid w:val="77951EED"/>
    <w:rsid w:val="7AE82849"/>
    <w:rsid w:val="7D9A27D3"/>
    <w:rsid w:val="7EC34DE1"/>
    <w:rsid w:val="7F3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beforeLines="50" w:line="300" w:lineRule="auto"/>
      <w:jc w:val="center"/>
      <w:outlineLvl w:val="0"/>
    </w:pPr>
    <w:rPr>
      <w:rFonts w:ascii="Calibri" w:hAnsi="Calibri" w:cs="Arial"/>
      <w:b/>
      <w:bCs/>
      <w:color w:val="000000"/>
      <w:sz w:val="32"/>
      <w:szCs w:val="2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Calibri" w:hAnsi="Calibri"/>
      <w:b/>
      <w:bCs/>
      <w:szCs w:val="32"/>
    </w:rPr>
  </w:style>
  <w:style w:type="paragraph" w:styleId="5">
    <w:name w:val="heading 3"/>
    <w:basedOn w:val="1"/>
    <w:next w:val="1"/>
    <w:qFormat/>
    <w:uiPriority w:val="0"/>
    <w:pPr>
      <w:widowControl/>
      <w:autoSpaceDE w:val="0"/>
      <w:autoSpaceDN w:val="0"/>
      <w:snapToGrid w:val="0"/>
      <w:spacing w:line="300" w:lineRule="auto"/>
      <w:ind w:firstLine="200" w:firstLineChars="200"/>
      <w:outlineLvl w:val="2"/>
    </w:pPr>
    <w:rPr>
      <w:rFonts w:ascii="Calibri" w:hAnsi="Calibri"/>
      <w:b/>
      <w:szCs w:val="2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8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"/>
      <w:sz w:val="24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"/>
    <w:basedOn w:val="1"/>
    <w:next w:val="11"/>
    <w:unhideWhenUsed/>
    <w:qFormat/>
    <w:uiPriority w:val="99"/>
    <w:pPr>
      <w:spacing w:after="120"/>
    </w:p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="Calibri" w:hAnsi="Calibri" w:cs="Calibri"/>
      <w:b/>
      <w:bCs/>
      <w:sz w:val="22"/>
      <w:szCs w:val="22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3">
    <w:name w:val="header"/>
    <w:basedOn w:val="1"/>
    <w:next w:val="14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er"/>
    <w:basedOn w:val="1"/>
    <w:next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Body Text First Indent"/>
    <w:basedOn w:val="10"/>
    <w:qFormat/>
    <w:uiPriority w:val="0"/>
    <w:pPr>
      <w:ind w:firstLine="420" w:firstLineChars="100"/>
    </w:pPr>
  </w:style>
  <w:style w:type="paragraph" w:styleId="16">
    <w:name w:val="Body Text First Indent 2"/>
    <w:basedOn w:val="12"/>
    <w:next w:val="1"/>
    <w:unhideWhenUsed/>
    <w:qFormat/>
    <w:uiPriority w:val="0"/>
    <w:pPr>
      <w:ind w:firstLine="420" w:firstLineChars="200"/>
    </w:pPr>
    <w:rPr>
      <w:rFonts w:eastAsia="宋体"/>
      <w:szCs w:val="20"/>
    </w:rPr>
  </w:style>
  <w:style w:type="table" w:styleId="18">
    <w:name w:val="Table Grid"/>
    <w:basedOn w:val="17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</w:style>
  <w:style w:type="character" w:styleId="21">
    <w:name w:val="page number"/>
    <w:unhideWhenUsed/>
    <w:qFormat/>
    <w:uiPriority w:val="0"/>
    <w:rPr>
      <w:rFonts w:cs="Times New Roman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4">
    <w:name w:val="页脚 Char"/>
    <w:basedOn w:val="19"/>
    <w:link w:val="14"/>
    <w:qFormat/>
    <w:uiPriority w:val="99"/>
    <w:rPr>
      <w:sz w:val="18"/>
      <w:szCs w:val="18"/>
    </w:rPr>
  </w:style>
  <w:style w:type="character" w:customStyle="1" w:styleId="25">
    <w:name w:val="样式 仿宋"/>
    <w:qFormat/>
    <w:uiPriority w:val="0"/>
    <w:rPr>
      <w:rFonts w:ascii="仿宋" w:hAnsi="仿宋" w:eastAsia="仿宋"/>
      <w:kern w:val="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table" w:customStyle="1" w:styleId="2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customStyle="1" w:styleId="30">
    <w:name w:val="_Style 43"/>
    <w:basedOn w:val="1"/>
    <w:next w:val="1"/>
    <w:qFormat/>
    <w:uiPriority w:val="0"/>
    <w:rPr>
      <w:rFonts w:cs="Times New Roman"/>
    </w:rPr>
  </w:style>
  <w:style w:type="paragraph" w:customStyle="1" w:styleId="31">
    <w:name w:val="_Style 45"/>
    <w:basedOn w:val="1"/>
    <w:next w:val="1"/>
    <w:qFormat/>
    <w:uiPriority w:val="0"/>
    <w:rPr>
      <w:rFonts w:cs="Times New Roman"/>
    </w:rPr>
  </w:style>
  <w:style w:type="paragraph" w:customStyle="1" w:styleId="32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33">
    <w:name w:val="列出段落1"/>
    <w:basedOn w:val="1"/>
    <w:qFormat/>
    <w:uiPriority w:val="34"/>
    <w:pPr>
      <w:spacing w:line="360" w:lineRule="auto"/>
      <w:ind w:firstLine="420" w:firstLineChars="200"/>
    </w:pPr>
    <w:rPr>
      <w:rFonts w:eastAsia="仿宋"/>
      <w:sz w:val="24"/>
    </w:rPr>
  </w:style>
  <w:style w:type="character" w:customStyle="1" w:styleId="34">
    <w:name w:val="font5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35">
    <w:name w:val="font7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36">
    <w:name w:val="font4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37">
    <w:name w:val="font8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43</Pages>
  <Words>125</Words>
  <Characters>130</Characters>
  <Lines>13</Lines>
  <Paragraphs>3</Paragraphs>
  <TotalTime>2</TotalTime>
  <ScaleCrop>false</ScaleCrop>
  <LinksUpToDate>false</LinksUpToDate>
  <CharactersWithSpaces>130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2018-09-06T16:35:00Z</dcterms:created>
  <dc:creator>Lenovo</dc:creator>
  <cp:lastModifiedBy>Lenovo</cp:lastModifiedBy>
  <cp:lastPrinted>2025-06-22T15:07:00Z</cp:lastPrinted>
  <dcterms:modified xsi:type="dcterms:W3CDTF">2025-11-19T02:45:08Z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C80FD554A56443619F67D4DFA46885FD_13</vt:lpwstr>
  </property>
  <property fmtid="{D5CDD505-2E9C-101B-9397-08002B2CF9AE}" pid="4" name="KSOTemplateDocerSaveRecord">
    <vt:lpwstr>eyJoZGlkIjoiMGNkNDAzNDg2ZjAyYjk1N2NhZWYyOGY2ZThkMTljZTUiLCJ1c2VySWQiOiIxNDg5NzkzOSJ9</vt:lpwstr>
  </property>
</Properties>
</file>