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Calibri" w:eastAsia="方正小标宋_GBK" w:cs="方正小标宋简体"/>
          <w:sz w:val="44"/>
          <w:szCs w:val="44"/>
        </w:rPr>
      </w:pPr>
      <w:r>
        <w:rPr>
          <w:rFonts w:hint="eastAsia" w:ascii="方正小标宋_GBK" w:eastAsia="方正小标宋_GBK"/>
          <w:color w:val="FF0000"/>
          <w:spacing w:val="-28"/>
          <w:w w:val="40"/>
          <w:sz w:val="104"/>
          <w:szCs w:val="104"/>
        </w:rPr>
        <w:t>青岛西海岸新区政务服务和公共资源交易管理办公室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方正小标宋_GBK" w:hAnsi="Calibri" w:eastAsia="方正小标宋_GBK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_GBK" w:eastAsia="方正小标宋简体" w:cs="方正小标宋_GBK"/>
          <w:color w:val="FF0000"/>
          <w:spacing w:val="23"/>
          <w:w w:val="72"/>
          <w:kern w:val="0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ge">
                  <wp:posOffset>2582545</wp:posOffset>
                </wp:positionV>
                <wp:extent cx="5718175" cy="0"/>
                <wp:effectExtent l="0" t="12700" r="15875" b="15875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-8.7pt;margin-top:203.35pt;height:0pt;width:450.25pt;mso-position-vertical-relative:page;z-index:251660288;mso-width-relative:page;mso-height-relative:page;" filled="f" stroked="t" coordsize="21600,21600" o:gfxdata="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UlpOr2AAAAAsBAAAPAAAAAAAAAAEAIAAAACIAAABkcnMvZG93bnJldi54&#10;bWxQSwECFAAUAAAACACHTuJAzFzo3PoBAADzAwAADgAAAAAAAAABACAAAAAn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eastAsia" w:ascii="黑体" w:hAnsi="黑体" w:eastAsia="黑体"/>
          <w:spacing w:val="0"/>
          <w:sz w:val="36"/>
          <w:szCs w:val="36"/>
        </w:rPr>
      </w:pPr>
      <w:r>
        <w:rPr>
          <w:rFonts w:hint="eastAsia" w:ascii="黑体" w:hAnsi="黑体" w:eastAsia="黑体"/>
          <w:spacing w:val="0"/>
          <w:sz w:val="36"/>
          <w:szCs w:val="36"/>
        </w:rPr>
        <w:t xml:space="preserve"> 关于</w:t>
      </w:r>
      <w:r>
        <w:rPr>
          <w:rFonts w:hint="eastAsia" w:ascii="黑体" w:hAnsi="黑体" w:eastAsia="黑体"/>
          <w:spacing w:val="0"/>
          <w:sz w:val="36"/>
          <w:szCs w:val="36"/>
          <w:lang w:eastAsia="zh-CN"/>
        </w:rPr>
        <w:t>继续加强疫情防控保障</w:t>
      </w:r>
      <w:r>
        <w:rPr>
          <w:rFonts w:hint="eastAsia" w:ascii="黑体" w:hAnsi="黑体" w:eastAsia="黑体"/>
          <w:spacing w:val="0"/>
          <w:sz w:val="36"/>
          <w:szCs w:val="36"/>
        </w:rPr>
        <w:t>开评标活动</w:t>
      </w:r>
      <w:r>
        <w:rPr>
          <w:rFonts w:hint="eastAsia" w:ascii="黑体" w:hAnsi="黑体" w:eastAsia="黑体"/>
          <w:spacing w:val="0"/>
          <w:sz w:val="36"/>
          <w:szCs w:val="36"/>
          <w:lang w:eastAsia="zh-CN"/>
        </w:rPr>
        <w:t>顺利实施</w:t>
      </w:r>
      <w:r>
        <w:rPr>
          <w:rFonts w:hint="eastAsia" w:ascii="黑体" w:hAnsi="黑体" w:eastAsia="黑体"/>
          <w:spacing w:val="0"/>
          <w:sz w:val="36"/>
          <w:szCs w:val="36"/>
        </w:rPr>
        <w:t>的通知</w:t>
      </w:r>
    </w:p>
    <w:p>
      <w:pPr>
        <w:spacing w:line="560" w:lineRule="exact"/>
        <w:jc w:val="center"/>
        <w:rPr>
          <w:rFonts w:hint="eastAsia" w:ascii="黑体" w:hAnsi="黑体" w:eastAsia="黑体"/>
          <w:spacing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招标（采购）</w:t>
      </w:r>
      <w:r>
        <w:rPr>
          <w:rFonts w:hint="eastAsia" w:ascii="仿宋_GB2312" w:eastAsia="仿宋_GB2312"/>
          <w:color w:val="000000"/>
          <w:sz w:val="32"/>
          <w:szCs w:val="32"/>
        </w:rPr>
        <w:t>主体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、代理机构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清明节小长假即将到来，青岛西海岸新区公共资源交易中心谨祝各位清明节安康。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近期，国内多地出现新冠肺炎本土确诊病例和无症状感染者，防控形势严峻复杂。为持续做好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新冠疫情防控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常态化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保障公共资源交易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项目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顺利实施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相关要求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bidi="ar-SA"/>
          <w14:textFill>
            <w14:solidFill>
              <w14:schemeClr w14:val="tx1"/>
            </w14:solidFill>
          </w14:textFill>
        </w:rPr>
        <w:t>通知如下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楷体_GB2312" w:hAnsi="黑体" w:eastAsia="楷体_GB2312" w:cs="宋体"/>
          <w:color w:val="333333"/>
          <w:spacing w:val="8"/>
          <w:sz w:val="32"/>
          <w:szCs w:val="32"/>
          <w:lang w:val="en-US" w:bidi="ar-SA"/>
        </w:rPr>
      </w:pPr>
      <w:r>
        <w:rPr>
          <w:rFonts w:hint="eastAsia" w:ascii="楷体_GB2312" w:hAnsi="黑体" w:eastAsia="楷体_GB2312" w:cs="仿宋_GB2312"/>
          <w:sz w:val="32"/>
          <w:szCs w:val="32"/>
        </w:rPr>
        <w:t>一、</w:t>
      </w:r>
      <w:r>
        <w:rPr>
          <w:rFonts w:hint="eastAsia" w:ascii="楷体_GB2312" w:hAnsi="黑体" w:eastAsia="楷体_GB2312" w:cs="仿宋_GB2312"/>
          <w:sz w:val="32"/>
          <w:szCs w:val="32"/>
          <w:lang w:eastAsia="zh-CN"/>
        </w:rPr>
        <w:t>提高政治站位，克服麻痹思想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交易主体要加强组织领导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落实疫情防控主体责任，</w:t>
      </w:r>
      <w:r>
        <w:rPr>
          <w:rFonts w:hint="default" w:ascii="仿宋_GB2312" w:hAnsi="仿宋" w:eastAsia="仿宋_GB2312" w:cs="仿宋_GB2312"/>
          <w:color w:val="auto"/>
          <w:kern w:val="2"/>
          <w:sz w:val="32"/>
          <w:szCs w:val="32"/>
          <w:lang w:val="en-US" w:eastAsia="zh-CN" w:bidi="ar-SA"/>
        </w:rPr>
        <w:t>克服麻痹思想、侥幸心理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严格遵守大厅防疫规定，落实防疫预案相关措施，</w:t>
      </w:r>
      <w:r>
        <w:rPr>
          <w:rFonts w:hint="eastAsia" w:ascii="仿宋_GB2312" w:hAnsi="黑体" w:eastAsia="仿宋_GB2312" w:cs="仿宋_GB2312"/>
          <w:sz w:val="32"/>
          <w:szCs w:val="32"/>
        </w:rPr>
        <w:t>并配合区行政审批服务局做好疫情防控相关工作。</w:t>
      </w:r>
    </w:p>
    <w:p>
      <w:pPr>
        <w:keepNext w:val="0"/>
        <w:keepLines w:val="0"/>
        <w:pageBreakBefore w:val="0"/>
        <w:tabs>
          <w:tab w:val="left" w:pos="1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二、</w:t>
      </w:r>
      <w:r>
        <w:rPr>
          <w:rFonts w:hint="eastAsia" w:ascii="楷体_GB2312" w:hAnsi="仿宋_GB2312" w:eastAsia="楷体_GB2312" w:cs="仿宋_GB2312"/>
          <w:sz w:val="32"/>
          <w:szCs w:val="32"/>
          <w:lang w:eastAsia="zh-CN"/>
        </w:rPr>
        <w:t>大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 w:bidi="ar-SA"/>
        </w:rPr>
        <w:t>力推行全流程电子化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让数据多“跑路”，人员少“跑腿”，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 w:bidi="ar-SA"/>
        </w:rPr>
        <w:t>大力提倡网上投标，“不见面”开标，非必要不到交易现场，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减少人员聚集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jc w:val="both"/>
        <w:textAlignment w:val="auto"/>
        <w:rPr>
          <w:rFonts w:hint="eastAsia" w:ascii="楷体_GB2312" w:hAnsi="黑体" w:eastAsia="楷体_GB2312" w:cs="宋体"/>
          <w:bCs/>
          <w:color w:val="333333"/>
          <w:spacing w:val="8"/>
          <w:sz w:val="32"/>
          <w:szCs w:val="32"/>
          <w:lang w:val="en-US" w:eastAsia="zh-CN" w:bidi="ar-SA"/>
        </w:rPr>
      </w:pPr>
      <w:r>
        <w:rPr>
          <w:rFonts w:hint="eastAsia" w:ascii="楷体_GB2312" w:hAnsi="黑体" w:eastAsia="楷体_GB2312" w:cs="宋体"/>
          <w:bCs/>
          <w:color w:val="333333"/>
          <w:spacing w:val="8"/>
          <w:sz w:val="32"/>
          <w:szCs w:val="32"/>
          <w:lang w:val="en-US" w:bidi="ar-SA"/>
        </w:rPr>
        <w:t>三、</w:t>
      </w:r>
      <w:r>
        <w:rPr>
          <w:rFonts w:hint="eastAsia" w:ascii="楷体_GB2312" w:hAnsi="黑体" w:eastAsia="楷体_GB2312" w:cs="宋体"/>
          <w:bCs/>
          <w:color w:val="333333"/>
          <w:spacing w:val="8"/>
          <w:sz w:val="32"/>
          <w:szCs w:val="32"/>
          <w:lang w:val="en-US" w:eastAsia="zh-CN" w:bidi="ar-SA"/>
        </w:rPr>
        <w:t>严格执行疫情防控要求</w:t>
      </w:r>
    </w:p>
    <w:p>
      <w:pPr>
        <w:keepNext w:val="0"/>
        <w:keepLines w:val="0"/>
        <w:pageBreakBefore w:val="0"/>
        <w:tabs>
          <w:tab w:val="left" w:pos="651"/>
          <w:tab w:val="left" w:pos="955"/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default" w:ascii="仿宋_GB2312" w:eastAsia="仿宋_GB2312"/>
          <w:sz w:val="32"/>
          <w:szCs w:val="32"/>
        </w:rPr>
        <w:t>及时关注</w:t>
      </w:r>
      <w:r>
        <w:rPr>
          <w:rFonts w:hint="eastAsia" w:ascii="仿宋_GB2312" w:eastAsia="仿宋_GB2312"/>
          <w:sz w:val="32"/>
          <w:szCs w:val="32"/>
          <w:lang w:eastAsia="zh-CN"/>
        </w:rPr>
        <w:t>并严格执行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山东省疾病预防控制中心</w:t>
      </w:r>
      <w:r>
        <w:rPr>
          <w:rFonts w:hint="eastAsia" w:ascii="仿宋_GB2312" w:eastAsia="仿宋_GB2312"/>
          <w:sz w:val="32"/>
          <w:szCs w:val="32"/>
          <w:lang w:eastAsia="zh-CN"/>
        </w:rPr>
        <w:t>官方</w:t>
      </w:r>
      <w:r>
        <w:rPr>
          <w:rFonts w:hint="default" w:ascii="仿宋_GB2312" w:eastAsia="仿宋_GB2312"/>
          <w:sz w:val="32"/>
          <w:szCs w:val="32"/>
        </w:rPr>
        <w:t>发布的最新入鲁返鲁政策（</w:t>
      </w:r>
      <w:r>
        <w:rPr>
          <w:rFonts w:hint="eastAsia" w:ascii="仿宋_GB2312" w:eastAsia="仿宋_GB2312"/>
          <w:sz w:val="32"/>
          <w:szCs w:val="32"/>
          <w:lang w:eastAsia="zh-CN"/>
        </w:rPr>
        <w:t>实时更新，本文发布时更新至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2022年4月1日</w:t>
      </w:r>
      <w:r>
        <w:rPr>
          <w:rFonts w:hint="default" w:ascii="仿宋_GB2312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tabs>
          <w:tab w:val="left" w:pos="651"/>
          <w:tab w:val="left" w:pos="955"/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2.各招投标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主体应关注并遵守各区市发布的防疫要求。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招标人（采购人）、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代理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机构组建评标委员会时应落实上述要求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中、高风险地区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(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对尚未公布中高风险地区但发生聚集性疫情或存在社区传播风险的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地区参照中、高风险地区执行）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所在地市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、区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专家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不得参与评标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以上地区专家请主动回避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。</w:t>
      </w:r>
    </w:p>
    <w:p>
      <w:pPr>
        <w:keepNext w:val="0"/>
        <w:keepLines w:val="0"/>
        <w:pageBreakBefore w:val="0"/>
        <w:tabs>
          <w:tab w:val="left" w:pos="651"/>
          <w:tab w:val="left" w:pos="955"/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四、加强现场人员管控及建立到场人员追踪机制</w:t>
      </w:r>
    </w:p>
    <w:p>
      <w:pPr>
        <w:keepNext w:val="0"/>
        <w:keepLines w:val="0"/>
        <w:pageBreakBefore w:val="0"/>
        <w:tabs>
          <w:tab w:val="left" w:pos="651"/>
          <w:tab w:val="left" w:pos="955"/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凡进入公共资源交易大厅的人员，必须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全程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佩戴口罩、保持1米间距。代理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机构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对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招标人（采购人）、投标人（供应商）、评标专家等进场人员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进行详细问询、测温、查验“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双码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，14日内有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中高风险地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旅居史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，填写疫情防控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登记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表，存放手机等通讯设备后方可进入开标、评标区域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。代理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机构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发现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异常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情况的，应及时向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中心工作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人员报告。开评标结束后14天内，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招标人（采购人）、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代理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机构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负责对项目进场人员进行后期追踪，存在确诊、疑似、无症状、密接、次密接情况的，应及时向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中心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报告。</w:t>
      </w:r>
    </w:p>
    <w:p>
      <w:pPr>
        <w:keepNext w:val="0"/>
        <w:keepLines w:val="0"/>
        <w:pageBreakBefore w:val="0"/>
        <w:tabs>
          <w:tab w:val="left" w:pos="651"/>
          <w:tab w:val="left" w:pos="955"/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以上措施，如涉及其他监管或管理职能，请参照执行并将相关措施落实到位。</w:t>
      </w:r>
    </w:p>
    <w:p>
      <w:pPr>
        <w:keepNext w:val="0"/>
        <w:keepLines w:val="0"/>
        <w:pageBreakBefore w:val="0"/>
        <w:tabs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tabs>
          <w:tab w:val="left" w:pos="55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联系电话: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0532-</w:t>
      </w:r>
      <w:r>
        <w:rPr>
          <w:rFonts w:hint="eastAsia" w:ascii="仿宋_GB2312" w:eastAsia="仿宋_GB2312"/>
          <w:sz w:val="32"/>
          <w:szCs w:val="32"/>
        </w:rPr>
        <w:t>68976507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68976505</w:t>
      </w:r>
    </w:p>
    <w:p>
      <w:pPr>
        <w:keepNext w:val="0"/>
        <w:keepLines w:val="0"/>
        <w:pageBreakBefore w:val="0"/>
        <w:tabs>
          <w:tab w:val="left" w:pos="6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青岛西海岸新区政务服务和公共资源交易管理办公室</w:t>
      </w:r>
    </w:p>
    <w:p>
      <w:pPr>
        <w:keepNext w:val="0"/>
        <w:keepLines w:val="0"/>
        <w:pageBreakBefore w:val="0"/>
        <w:tabs>
          <w:tab w:val="left" w:pos="61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4476115" cy="1661795"/>
            <wp:effectExtent l="0" t="0" r="635" b="14605"/>
            <wp:docPr id="7" name="图片 7" descr="微信图片_20220402142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204021429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115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2FB8B4-6EAA-431B-A924-00A81CA7480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9C80EFA-A2C7-48BC-AA82-87B862758D4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6174ACD-4154-4979-9BE0-E7EB34BEB747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4" w:fontKey="{6E8B5571-4B68-4386-BFD0-3CEFB608189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E0A34B3-E9C4-4112-AF4D-4A13A9113F8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5561D858-3B7D-461E-B08D-9A37780BBA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BF0D208F-778C-4ABA-803D-13409591AB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d w:val="436659529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TfxnswBAACnAwAADgAAAGRycy9lMm9Eb2MueG1srVPNjtMwEL4j8Q6W&#10;7zRpk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abmrzlzwtKDX75/u/z4dfn5lS2T&#10;PH3AiqoeAtXF4c4PtDRzHCmYWA8t2PQlPozyJO75Kq4aIpPp0nq1XpeUkpSbHcIvHq8HwPhWecuS&#10;UXOg18uiitN7jGPpXJK6OX+vjckvaNxfAcIcIyqvwHQ7MRknTlYc9sNEb++bM7HraQ1q7mjrOTPv&#10;HKmcNmY2YDb2s3EMoA9dXqnUHcPtMdJIedLUYYQlhsmh98tcp11LC/Knn6se/6/t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NN/Ge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d w:val="436659529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D6504"/>
    <w:rsid w:val="000113FB"/>
    <w:rsid w:val="00012CC2"/>
    <w:rsid w:val="00023E95"/>
    <w:rsid w:val="00024FE6"/>
    <w:rsid w:val="00031B1D"/>
    <w:rsid w:val="00056BC8"/>
    <w:rsid w:val="000717B4"/>
    <w:rsid w:val="00084234"/>
    <w:rsid w:val="000C3669"/>
    <w:rsid w:val="000C6E43"/>
    <w:rsid w:val="00160010"/>
    <w:rsid w:val="00170850"/>
    <w:rsid w:val="001C18D4"/>
    <w:rsid w:val="001D7B23"/>
    <w:rsid w:val="002008B4"/>
    <w:rsid w:val="002056D3"/>
    <w:rsid w:val="00214849"/>
    <w:rsid w:val="00216890"/>
    <w:rsid w:val="00290EF1"/>
    <w:rsid w:val="002E0A4A"/>
    <w:rsid w:val="00326A71"/>
    <w:rsid w:val="003D1CFB"/>
    <w:rsid w:val="003D7A4E"/>
    <w:rsid w:val="003E7AB2"/>
    <w:rsid w:val="003F2CA0"/>
    <w:rsid w:val="004578E6"/>
    <w:rsid w:val="00457995"/>
    <w:rsid w:val="00467BB1"/>
    <w:rsid w:val="004E7F6B"/>
    <w:rsid w:val="00503D44"/>
    <w:rsid w:val="005D4F3B"/>
    <w:rsid w:val="005D5811"/>
    <w:rsid w:val="00624C1D"/>
    <w:rsid w:val="006745AA"/>
    <w:rsid w:val="00692103"/>
    <w:rsid w:val="006C1BDA"/>
    <w:rsid w:val="006C4F30"/>
    <w:rsid w:val="00761F76"/>
    <w:rsid w:val="007E13BF"/>
    <w:rsid w:val="007E3688"/>
    <w:rsid w:val="007F02D3"/>
    <w:rsid w:val="007F6A56"/>
    <w:rsid w:val="0081443C"/>
    <w:rsid w:val="008206D5"/>
    <w:rsid w:val="008811B1"/>
    <w:rsid w:val="008829FF"/>
    <w:rsid w:val="008B4023"/>
    <w:rsid w:val="008B5920"/>
    <w:rsid w:val="008E1D35"/>
    <w:rsid w:val="00906984"/>
    <w:rsid w:val="00916A08"/>
    <w:rsid w:val="009300CB"/>
    <w:rsid w:val="00941E39"/>
    <w:rsid w:val="009653C5"/>
    <w:rsid w:val="00971B2D"/>
    <w:rsid w:val="00997A64"/>
    <w:rsid w:val="00A13DFF"/>
    <w:rsid w:val="00A74F1D"/>
    <w:rsid w:val="00A95427"/>
    <w:rsid w:val="00A95F53"/>
    <w:rsid w:val="00A95FD9"/>
    <w:rsid w:val="00AC6AF5"/>
    <w:rsid w:val="00AD3547"/>
    <w:rsid w:val="00AD428A"/>
    <w:rsid w:val="00B01E41"/>
    <w:rsid w:val="00B10C3C"/>
    <w:rsid w:val="00B350D8"/>
    <w:rsid w:val="00B5197D"/>
    <w:rsid w:val="00B645C9"/>
    <w:rsid w:val="00B73A4B"/>
    <w:rsid w:val="00B90D15"/>
    <w:rsid w:val="00BC5DA0"/>
    <w:rsid w:val="00BC71BE"/>
    <w:rsid w:val="00BD6F10"/>
    <w:rsid w:val="00BF47B3"/>
    <w:rsid w:val="00C1196B"/>
    <w:rsid w:val="00C53E84"/>
    <w:rsid w:val="00C84BAA"/>
    <w:rsid w:val="00D14072"/>
    <w:rsid w:val="00D21B71"/>
    <w:rsid w:val="00D83138"/>
    <w:rsid w:val="00DB64DD"/>
    <w:rsid w:val="00DF1925"/>
    <w:rsid w:val="00E21EF7"/>
    <w:rsid w:val="00E458DF"/>
    <w:rsid w:val="00E777D0"/>
    <w:rsid w:val="00E916AC"/>
    <w:rsid w:val="00EA0C46"/>
    <w:rsid w:val="00EA397D"/>
    <w:rsid w:val="00ED0FB5"/>
    <w:rsid w:val="00F14E66"/>
    <w:rsid w:val="00F40A1A"/>
    <w:rsid w:val="00F41E3A"/>
    <w:rsid w:val="00F47DEF"/>
    <w:rsid w:val="00F6402A"/>
    <w:rsid w:val="00F908E7"/>
    <w:rsid w:val="00FB05DE"/>
    <w:rsid w:val="00FB0BE1"/>
    <w:rsid w:val="00FD2D2E"/>
    <w:rsid w:val="00FE32C4"/>
    <w:rsid w:val="00FF0C87"/>
    <w:rsid w:val="00FF3DFF"/>
    <w:rsid w:val="05373B67"/>
    <w:rsid w:val="05814621"/>
    <w:rsid w:val="10297189"/>
    <w:rsid w:val="10302961"/>
    <w:rsid w:val="1AEF10C6"/>
    <w:rsid w:val="1C966BF8"/>
    <w:rsid w:val="26D5666B"/>
    <w:rsid w:val="296433CE"/>
    <w:rsid w:val="309773C0"/>
    <w:rsid w:val="33FC69C5"/>
    <w:rsid w:val="35466DE1"/>
    <w:rsid w:val="35F93C97"/>
    <w:rsid w:val="36C60BF1"/>
    <w:rsid w:val="36EC40A1"/>
    <w:rsid w:val="36FC58DF"/>
    <w:rsid w:val="38C14104"/>
    <w:rsid w:val="3C190769"/>
    <w:rsid w:val="3CF4186F"/>
    <w:rsid w:val="44F13EC0"/>
    <w:rsid w:val="460E4638"/>
    <w:rsid w:val="46B156C2"/>
    <w:rsid w:val="491A4D98"/>
    <w:rsid w:val="4D3D2DC7"/>
    <w:rsid w:val="4D416B3D"/>
    <w:rsid w:val="4D7D140D"/>
    <w:rsid w:val="4F265972"/>
    <w:rsid w:val="4FB548D1"/>
    <w:rsid w:val="521538CC"/>
    <w:rsid w:val="533D6504"/>
    <w:rsid w:val="53742A8D"/>
    <w:rsid w:val="54372B7A"/>
    <w:rsid w:val="54CF21FD"/>
    <w:rsid w:val="54E16277"/>
    <w:rsid w:val="58D3289F"/>
    <w:rsid w:val="5B72657D"/>
    <w:rsid w:val="6A072332"/>
    <w:rsid w:val="6A4D41E9"/>
    <w:rsid w:val="6B5A0ED6"/>
    <w:rsid w:val="6C8163CC"/>
    <w:rsid w:val="782A7736"/>
    <w:rsid w:val="79153B8E"/>
    <w:rsid w:val="794B123A"/>
    <w:rsid w:val="79894B12"/>
    <w:rsid w:val="7E154992"/>
    <w:rsid w:val="7F566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847</Words>
  <Characters>877</Characters>
  <Lines>1</Lines>
  <Paragraphs>1</Paragraphs>
  <TotalTime>4</TotalTime>
  <ScaleCrop>false</ScaleCrop>
  <LinksUpToDate>false</LinksUpToDate>
  <CharactersWithSpaces>885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2019-05-29T05:25:00Z</dcterms:created>
  <dc:creator>Administrator</dc:creator>
  <cp:lastModifiedBy>Administrator</cp:lastModifiedBy>
  <cp:lastPrinted>2019-06-05T07:46:00Z</cp:lastPrinted>
  <dcterms:modified xsi:type="dcterms:W3CDTF">2022-04-02T07:34:03Z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86AFD31FB5034C3DAB5014807D4698AA</vt:lpwstr>
  </property>
</Properties>
</file>