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440" w:lineRule="exact"/>
        <w:jc w:val="center"/>
        <w:textAlignment w:val="auto"/>
        <w:rPr>
          <w:rFonts w:ascii="仿宋_GB2312" w:eastAsia="仿宋_GB2312"/>
          <w:sz w:val="44"/>
          <w:szCs w:val="44"/>
        </w:rPr>
      </w:pPr>
      <w:r>
        <w:rPr>
          <w:rFonts w:hint="eastAsia" w:ascii="仿宋_GB2312" w:eastAsia="仿宋_GB2312"/>
          <w:sz w:val="44"/>
          <w:szCs w:val="44"/>
        </w:rPr>
        <w:t>2022-2023学年班车运营服务项目征求意见函</w:t>
      </w:r>
    </w:p>
    <w:p>
      <w:pPr>
        <w:keepNext w:val="0"/>
        <w:keepLines w:val="0"/>
        <w:pageBreakBefore w:val="0"/>
        <w:widowControl w:val="0"/>
        <w:kinsoku/>
        <w:wordWrap/>
        <w:topLinePunct w:val="0"/>
        <w:autoSpaceDE/>
        <w:autoSpaceDN/>
        <w:bidi w:val="0"/>
        <w:spacing w:line="440" w:lineRule="exact"/>
        <w:jc w:val="center"/>
        <w:textAlignment w:val="auto"/>
        <w:rPr>
          <w:rFonts w:hint="eastAsia" w:ascii="仿宋_GB2312" w:eastAsia="仿宋_GB2312"/>
          <w:sz w:val="44"/>
          <w:szCs w:val="44"/>
        </w:rPr>
      </w:pPr>
      <w:r>
        <w:rPr>
          <w:rFonts w:hint="eastAsia" w:ascii="仿宋_GB2312" w:eastAsia="仿宋_GB2312"/>
          <w:sz w:val="44"/>
          <w:szCs w:val="44"/>
        </w:rPr>
        <w:t>（采购需求公示）</w:t>
      </w:r>
    </w:p>
    <w:p>
      <w:pPr>
        <w:pStyle w:val="8"/>
        <w:keepNext w:val="0"/>
        <w:keepLines w:val="0"/>
        <w:pageBreakBefore w:val="0"/>
        <w:widowControl w:val="0"/>
        <w:kinsoku/>
        <w:wordWrap/>
        <w:overflowPunct/>
        <w:topLinePunct w:val="0"/>
        <w:autoSpaceDE/>
        <w:autoSpaceDN/>
        <w:bidi w:val="0"/>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eastAsia="仿宋_GB2312"/>
          <w:sz w:val="32"/>
          <w:szCs w:val="32"/>
        </w:rPr>
        <w:t>致相关采购当事人：</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ascii="仿宋" w:hAnsi="仿宋" w:eastAsia="仿宋"/>
          <w:color w:val="000000"/>
          <w:sz w:val="44"/>
          <w:szCs w:val="44"/>
        </w:rPr>
      </w:pPr>
      <w:r>
        <w:rPr>
          <w:rFonts w:hint="eastAsia" w:ascii="仿宋_GB2312" w:eastAsia="仿宋_GB2312"/>
          <w:sz w:val="32"/>
          <w:szCs w:val="32"/>
        </w:rPr>
        <w:t>我中心受</w:t>
      </w:r>
      <w:r>
        <w:rPr>
          <w:rFonts w:hint="eastAsia" w:ascii="仿宋_GB2312" w:eastAsia="仿宋_GB2312"/>
          <w:sz w:val="32"/>
          <w:szCs w:val="32"/>
          <w:u w:val="single"/>
        </w:rPr>
        <w:t>青岛市技师学院</w:t>
      </w:r>
      <w:r>
        <w:rPr>
          <w:rFonts w:hint="eastAsia" w:ascii="仿宋_GB2312" w:eastAsia="仿宋_GB2312"/>
          <w:sz w:val="32"/>
          <w:szCs w:val="32"/>
        </w:rPr>
        <w:t>委托将对</w:t>
      </w:r>
      <w:r>
        <w:rPr>
          <w:rFonts w:hint="eastAsia" w:ascii="仿宋_GB2312" w:eastAsia="仿宋_GB2312"/>
          <w:sz w:val="32"/>
          <w:szCs w:val="32"/>
          <w:u w:val="single"/>
        </w:rPr>
        <w:t>2022-2023学年班车运营服务项目</w:t>
      </w:r>
      <w:r>
        <w:rPr>
          <w:rFonts w:hint="eastAsia" w:ascii="仿宋_GB2312" w:eastAsia="仿宋_GB2312"/>
          <w:sz w:val="32"/>
          <w:szCs w:val="32"/>
        </w:rPr>
        <w:t>征求意见函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Pr>
          <w:rFonts w:hint="eastAsia" w:ascii="仿宋_GB2312" w:eastAsia="仿宋_GB2312"/>
          <w:sz w:val="32"/>
          <w:szCs w:val="32"/>
          <w:u w:val="single"/>
        </w:rPr>
        <w:t>2022</w:t>
      </w:r>
      <w:r>
        <w:rPr>
          <w:rFonts w:hint="eastAsia" w:ascii="仿宋_GB2312" w:eastAsia="仿宋_GB2312"/>
          <w:sz w:val="32"/>
          <w:szCs w:val="32"/>
        </w:rPr>
        <w:t>年</w:t>
      </w:r>
      <w:r>
        <w:rPr>
          <w:rFonts w:hint="eastAsia" w:ascii="仿宋_GB2312" w:eastAsia="仿宋_GB2312"/>
          <w:sz w:val="32"/>
          <w:szCs w:val="32"/>
          <w:u w:val="single"/>
          <w:lang w:val="en-US" w:eastAsia="zh-CN"/>
        </w:rPr>
        <w:t>8</w:t>
      </w:r>
      <w:r>
        <w:rPr>
          <w:rFonts w:hint="eastAsia" w:ascii="仿宋_GB2312" w:eastAsia="仿宋_GB2312"/>
          <w:sz w:val="32"/>
          <w:szCs w:val="32"/>
        </w:rPr>
        <w:t>月</w:t>
      </w:r>
      <w:r>
        <w:rPr>
          <w:rFonts w:hint="eastAsia" w:ascii="仿宋_GB2312" w:eastAsia="仿宋_GB2312"/>
          <w:sz w:val="32"/>
          <w:szCs w:val="32"/>
          <w:u w:val="single"/>
          <w:lang w:val="en-US" w:eastAsia="zh-CN"/>
        </w:rPr>
        <w:t>11</w:t>
      </w:r>
      <w:r>
        <w:rPr>
          <w:rFonts w:hint="eastAsia" w:ascii="仿宋_GB2312" w:eastAsia="仿宋_GB2312"/>
          <w:sz w:val="32"/>
          <w:szCs w:val="32"/>
        </w:rPr>
        <w:t>日至</w:t>
      </w:r>
      <w:r>
        <w:rPr>
          <w:rFonts w:hint="eastAsia" w:ascii="仿宋_GB2312" w:eastAsia="仿宋_GB2312"/>
          <w:sz w:val="32"/>
          <w:szCs w:val="32"/>
          <w:u w:val="single"/>
        </w:rPr>
        <w:t>2022</w:t>
      </w:r>
      <w:r>
        <w:rPr>
          <w:rFonts w:hint="eastAsia" w:ascii="仿宋_GB2312" w:eastAsia="仿宋_GB2312"/>
          <w:sz w:val="32"/>
          <w:szCs w:val="32"/>
        </w:rPr>
        <w:t>年</w:t>
      </w:r>
      <w:r>
        <w:rPr>
          <w:rFonts w:hint="eastAsia" w:ascii="仿宋_GB2312" w:eastAsia="仿宋_GB2312"/>
          <w:sz w:val="32"/>
          <w:szCs w:val="32"/>
          <w:u w:val="single"/>
          <w:lang w:val="en-US" w:eastAsia="zh-CN"/>
        </w:rPr>
        <w:t>8</w:t>
      </w:r>
      <w:r>
        <w:rPr>
          <w:rFonts w:hint="eastAsia" w:ascii="仿宋_GB2312" w:eastAsia="仿宋_GB2312"/>
          <w:sz w:val="32"/>
          <w:szCs w:val="32"/>
        </w:rPr>
        <w:t>月</w:t>
      </w:r>
      <w:r>
        <w:rPr>
          <w:rFonts w:hint="eastAsia" w:ascii="仿宋_GB2312" w:eastAsia="仿宋_GB2312"/>
          <w:sz w:val="32"/>
          <w:szCs w:val="32"/>
          <w:u w:val="single"/>
          <w:lang w:val="en-US" w:eastAsia="zh-CN"/>
        </w:rPr>
        <w:t>14</w:t>
      </w:r>
      <w:r>
        <w:rPr>
          <w:rFonts w:hint="eastAsia" w:ascii="仿宋_GB2312" w:eastAsia="仿宋_GB2312"/>
          <w:sz w:val="32"/>
          <w:szCs w:val="32"/>
        </w:rPr>
        <w:t>日。</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采购当事人提出的意见函应当符合以下条件：</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1、在征求意见有效期内提出，并以加盖公章的书面原件方式送达我中心，同时将意见函电子版发送我中心邮箱。逾期送达、匿名送达以及其他不符合上述条件的意见函件我中心不予受理。</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2、对于项目整体需求不满足三个品牌产品或三家供应商的，需求中个别条款的描述具有倾向性或排斥性提出意见的，采购当事人应明确指出可能涉及的品牌或供应商。</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3、意见函件应注明联系人的联系方式。</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感谢您的参与。</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征求意见受理时限：三个日历天。</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lang w:val="en-US" w:eastAsia="zh-CN"/>
        </w:rPr>
        <w:t>0532-</w:t>
      </w:r>
      <w:r>
        <w:rPr>
          <w:rFonts w:hint="eastAsia" w:ascii="仿宋_GB2312" w:eastAsia="仿宋_GB2312"/>
          <w:sz w:val="32"/>
          <w:szCs w:val="32"/>
        </w:rPr>
        <w:t>66209</w:t>
      </w:r>
      <w:r>
        <w:rPr>
          <w:rFonts w:hint="eastAsia" w:ascii="仿宋_GB2312" w:eastAsia="仿宋_GB2312"/>
          <w:sz w:val="32"/>
          <w:szCs w:val="32"/>
          <w:lang w:val="en-US" w:eastAsia="zh-CN"/>
        </w:rPr>
        <w:t>839</w:t>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邮箱地址：</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"mailto:qdsjicai@163.com" </w:instrText>
      </w:r>
      <w:r>
        <w:rPr>
          <w:rFonts w:hint="eastAsia" w:ascii="仿宋_GB2312" w:eastAsia="仿宋_GB2312"/>
          <w:sz w:val="32"/>
          <w:szCs w:val="32"/>
        </w:rPr>
        <w:fldChar w:fldCharType="separate"/>
      </w:r>
      <w:r>
        <w:rPr>
          <w:rFonts w:hint="eastAsia" w:ascii="仿宋_GB2312" w:eastAsia="仿宋_GB2312"/>
          <w:sz w:val="32"/>
          <w:szCs w:val="32"/>
        </w:rPr>
        <w:t>qdsjicai@163.com</w:t>
      </w:r>
      <w:r>
        <w:rPr>
          <w:rFonts w:hint="eastAsia"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青岛市政务服务和公共资源交易中心</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2022年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overflowPunct w:val="0"/>
        <w:spacing w:line="520" w:lineRule="exact"/>
        <w:jc w:val="center"/>
        <w:rPr>
          <w:rFonts w:ascii="仿宋_GB2312" w:hAnsi="Times New Roman" w:eastAsia="仿宋_GB2312" w:cs="Times New Roman"/>
          <w:sz w:val="44"/>
          <w:szCs w:val="44"/>
        </w:rPr>
      </w:pPr>
    </w:p>
    <w:p>
      <w:pPr>
        <w:overflowPunct w:val="0"/>
        <w:spacing w:line="520" w:lineRule="exact"/>
        <w:jc w:val="center"/>
        <w:rPr>
          <w:rFonts w:ascii="仿宋_GB2312" w:hAnsi="Times New Roman" w:eastAsia="仿宋_GB2312" w:cs="Times New Roman"/>
          <w:sz w:val="44"/>
          <w:szCs w:val="44"/>
        </w:rPr>
      </w:pPr>
    </w:p>
    <w:p>
      <w:pPr>
        <w:overflowPunct w:val="0"/>
        <w:spacing w:line="52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政府采购项目</w:t>
      </w:r>
    </w:p>
    <w:p>
      <w:pPr>
        <w:overflowPunct w:val="0"/>
        <w:spacing w:line="520" w:lineRule="exact"/>
        <w:jc w:val="center"/>
        <w:rPr>
          <w:rFonts w:ascii="仿宋_GB2312" w:hAnsi="Calibri" w:eastAsia="仿宋_GB2312" w:cs="Times New Roman"/>
          <w:sz w:val="28"/>
          <w:szCs w:val="28"/>
        </w:rPr>
      </w:pPr>
      <w:r>
        <w:rPr>
          <w:rFonts w:hint="eastAsia" w:ascii="方正小标宋_GBK" w:hAnsi="Times New Roman" w:eastAsia="方正小标宋_GBK" w:cs="Times New Roman"/>
          <w:sz w:val="44"/>
          <w:szCs w:val="44"/>
        </w:rPr>
        <w:t>需求公开模板（1.0版）</w:t>
      </w:r>
    </w:p>
    <w:p>
      <w:pPr>
        <w:overflowPunct w:val="0"/>
        <w:spacing w:line="520" w:lineRule="exact"/>
        <w:ind w:firstLine="560" w:firstLineChars="200"/>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32"/>
          <w:szCs w:val="32"/>
        </w:rPr>
      </w:pP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采购单位：青岛市技师学院</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采购代理机构：青岛市政务服务和公共资源交易中心</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项目名称：2022-2023学年班车运营服务项目</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编制时间：2022年8月5日</w:t>
      </w:r>
    </w:p>
    <w:p>
      <w:pPr>
        <w:overflowPunct w:val="0"/>
        <w:spacing w:line="560" w:lineRule="exact"/>
        <w:rPr>
          <w:rFonts w:ascii="仿宋_GB2312" w:eastAsia="仿宋_GB2312" w:cs="Times New Roman" w:hAnsiTheme="minorEastAsia"/>
          <w:sz w:val="32"/>
          <w:szCs w:val="32"/>
        </w:rPr>
      </w:pPr>
    </w:p>
    <w:p>
      <w:pPr>
        <w:spacing w:line="560" w:lineRule="exact"/>
        <w:ind w:firstLine="560" w:firstLineChars="200"/>
        <w:jc w:val="left"/>
        <w:rPr>
          <w:rFonts w:ascii="黑体" w:hAnsi="黑体" w:eastAsia="黑体"/>
          <w:sz w:val="32"/>
          <w:szCs w:val="32"/>
        </w:rPr>
      </w:pPr>
      <w:r>
        <w:rPr>
          <w:rFonts w:hint="eastAsia" w:ascii="仿宋_GB2312" w:eastAsia="仿宋_GB2312" w:cs="Times New Roman" w:hAnsiTheme="minorEastAsia"/>
          <w:sz w:val="28"/>
          <w:szCs w:val="28"/>
        </w:rPr>
        <w:br w:type="page"/>
      </w:r>
      <w:r>
        <w:rPr>
          <w:rFonts w:hint="eastAsia" w:ascii="黑体" w:hAnsi="黑体" w:eastAsia="黑体" w:cs="仿宋"/>
          <w:bCs/>
          <w:sz w:val="32"/>
          <w:szCs w:val="32"/>
        </w:rPr>
        <w:t>一、项目概况及预算情况</w:t>
      </w:r>
    </w:p>
    <w:p>
      <w:pPr>
        <w:overflowPunct w:val="0"/>
        <w:adjustRightInd w:val="0"/>
        <w:snapToGrid w:val="0"/>
        <w:spacing w:line="560" w:lineRule="exact"/>
        <w:ind w:firstLine="640" w:firstLineChars="200"/>
        <w:rPr>
          <w:rFonts w:ascii="楷体_GB2312" w:eastAsia="楷体_GB2312" w:cs="Times New Roman" w:hAnsiTheme="minorEastAsia"/>
          <w:sz w:val="32"/>
          <w:szCs w:val="32"/>
        </w:rPr>
      </w:pPr>
      <w:r>
        <w:rPr>
          <w:rFonts w:hint="eastAsia" w:ascii="楷体_GB2312" w:eastAsia="楷体_GB2312" w:cs="Times New Roman" w:hAnsiTheme="minorEastAsia"/>
          <w:sz w:val="32"/>
          <w:szCs w:val="32"/>
        </w:rPr>
        <w:t>（一）项目概况</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项目名称：2022-2023学年班车运营服务项目</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项目编号：ZFCG2022006079</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（二）预算情况（含资金来源及性质、预算金额、控制价）</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项目控制价：199.5万元/年(按10500元/日预算核算)</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二、采购标的具体情况</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（一） 服务范围、内容、数量、分包</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1.班车运行时间：2022年8月25日至2023年8月24日</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2.班车发车时间及运行线路：（见附件：班车路线和站点）</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hAnsiTheme="minorEastAsia"/>
          <w:sz w:val="32"/>
          <w:szCs w:val="32"/>
        </w:rPr>
        <w:t>★</w:t>
      </w:r>
      <w:r>
        <w:rPr>
          <w:rFonts w:hint="eastAsia" w:ascii="仿宋_GB2312" w:eastAsia="仿宋_GB2312" w:cs="Times New Roman" w:hAnsiTheme="minorEastAsia"/>
          <w:sz w:val="32"/>
          <w:szCs w:val="32"/>
        </w:rPr>
        <w:t>3.班车数量：需要14部大型客车用于接送学校工作人员上下班，其中19座（含）及以上客车2辆，30座（含）及以上客车6辆，45座（含）及以上客车6辆。</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4.不分包。</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（二）采购标的服务需求及标准要求（主要包括需要提供的服务内容、各项服务的标准要求等。）</w:t>
      </w:r>
    </w:p>
    <w:p>
      <w:pPr>
        <w:autoSpaceDE w:val="0"/>
        <w:autoSpaceDN w:val="0"/>
        <w:adjustRightIn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1.具体运营时间天数应以2022-2023学年校历时间为准,约为190天。</w:t>
      </w:r>
    </w:p>
    <w:p>
      <w:pPr>
        <w:autoSpaceDE w:val="0"/>
        <w:autoSpaceDN w:val="0"/>
        <w:adjustRightIn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2.春、秋季学期周一至周五工作日早晚发车（若逢国家法定节假日或特殊活动日可酌情调整）。</w:t>
      </w:r>
    </w:p>
    <w:p>
      <w:pPr>
        <w:autoSpaceDE w:val="0"/>
        <w:autoSpaceDN w:val="0"/>
        <w:adjustRightInd w:val="0"/>
        <w:spacing w:line="560" w:lineRule="exact"/>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3.寒暑假期间一般情况下停运，如有特殊工作安排，可合理调整。</w:t>
      </w:r>
    </w:p>
    <w:p>
      <w:pPr>
        <w:autoSpaceDE w:val="0"/>
        <w:autoSpaceDN w:val="0"/>
        <w:adjustRightInd w:val="0"/>
        <w:spacing w:line="560" w:lineRule="exact"/>
        <w:ind w:firstLine="640" w:firstLineChars="200"/>
        <w:rPr>
          <w:rFonts w:hint="eastAsia" w:ascii="仿宋_GB2312" w:eastAsia="仿宋_GB2312" w:cs="Times New Roman" w:hAnsiTheme="minorEastAsia"/>
          <w:sz w:val="32"/>
          <w:szCs w:val="32"/>
          <w:lang w:val="en-US" w:eastAsia="zh-CN"/>
        </w:rPr>
      </w:pPr>
      <w:r>
        <w:rPr>
          <w:rFonts w:hint="eastAsia" w:ascii="仿宋_GB2312" w:eastAsia="仿宋_GB2312" w:cs="Times New Roman" w:hAnsiTheme="minorEastAsia"/>
          <w:sz w:val="32"/>
          <w:szCs w:val="32"/>
          <w:lang w:val="en-US" w:eastAsia="zh-CN"/>
        </w:rPr>
        <w:t>4.投标供应商中标后须及时满足采购人使用要求。</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（三）班车技术要求</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投标方提供班车数量：14部大型客车，其中19座（含）及以上客车2辆，30座（含）及以上客车6辆，45座（含）及以上客车6辆。要求专车专用，车辆为公司自有，配备专人驾驶，车龄在6年以内，以车辆行驶证为准（车辆登记本或行车证复印件），并具备空调、暖气、窗帘、灭火器等设施。</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车辆符合车辆行驶安全规定，取得机动车检验合格证明，并已经在公安机关交通管理部门办理注册登记。车辆必须具备营运资质（道路运输经营许可证或注册备案登记表、车辆营运证、机动车行驶证和年检记录等）各种有效证件齐全。</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hAnsiTheme="minorEastAsia"/>
          <w:sz w:val="32"/>
          <w:szCs w:val="32"/>
        </w:rPr>
        <w:t>★3.</w:t>
      </w:r>
      <w:r>
        <w:rPr>
          <w:rFonts w:hint="eastAsia" w:ascii="仿宋_GB2312" w:eastAsia="仿宋_GB2312" w:cs="Times New Roman" w:hAnsiTheme="minorEastAsia"/>
          <w:sz w:val="32"/>
          <w:szCs w:val="32"/>
        </w:rPr>
        <w:t>各种保险齐全有效。其中，承运险/座不低于50万、第三者责任险不低于100万，并提供上述证件的原件电子文档。如相应险种金额缴纳不足，须承诺中标后达到上述保险要求。</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4.车辆须配备逃生锤、干粉灭火器、急救箱等安全设备；安全设备应当放置在便于取用的位置，并确保性能良好、有效适用。</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5.承诺提供相应标准的备用车辆三辆。</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6.保持车容车貌干净整洁，性能良好，定期对坐垫、靠背等设施清洗、消毒，车辆运行途中应保持车内的换气通风。夏季车内温度高于24度保证冷气开放，冬季车内温度低于16度时保证暖气开放。</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7.驾驶人员在驾驶时，应确保遵守有关交通法规规定，学院认为驾驶员工作不符合要求的，可以口头及书面通知投标单位改善，如拒不改善者，学院有权要求立即更换驾驶员。</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（四）班车管理要求</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1</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班车运营人员必须遵守学院的有关规章制度。</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2</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班车驾驶员年龄55岁以下，须有本市相应车辆驾驶执照及营运证，驾驶工龄5年以上，无不良嗜好，无饮酒后驾驶或者醉酒驾驶机动车记录，无致人死亡或者重伤的交通事故责任记录，身体健康，遵纪守法。</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3</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线路开通前，驾驶员须进行统一培训和教育，必须具有良好的技术业务知识、技能和职业道德。</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4</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驾驶员须统一着装，仪表端庄，服务热情周到，使用文明用语，营造良好的乘车环境。</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5</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投标方确保安全行车并将乘车规定明示于车厢内，班车发生事故导致车辆或第三方损失的，由投标方自行处理，与招标方无关。如在行驶中或停靠站时造成招标方职工人身或财产损失的，投标方承担赔偿责任。</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6</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除班车线路上正常运行的车辆外，还须有足够的应急车辆，以备班车一旦发生中途故障、事故等情况能及时调整车辆。</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7</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招标方可根据学院工作安排调整班车运行时间、车辆及天数。</w:t>
      </w:r>
    </w:p>
    <w:p>
      <w:pPr>
        <w:overflowPunct w:val="0"/>
        <w:spacing w:line="560" w:lineRule="exact"/>
        <w:ind w:firstLine="640" w:firstLineChars="200"/>
        <w:rPr>
          <w:rFonts w:ascii="仿宋_GB2312" w:eastAsia="仿宋_GB2312" w:cs="Times New Roman" w:hAnsiTheme="minorEastAsia"/>
          <w:sz w:val="32"/>
          <w:szCs w:val="32"/>
          <w:lang w:val="zh-CN"/>
        </w:rPr>
      </w:pPr>
      <w:r>
        <w:rPr>
          <w:rFonts w:hint="eastAsia" w:ascii="仿宋_GB2312" w:eastAsia="仿宋_GB2312" w:cs="Times New Roman" w:hAnsiTheme="minorEastAsia"/>
          <w:sz w:val="32"/>
          <w:szCs w:val="32"/>
          <w:lang w:val="zh-CN"/>
        </w:rPr>
        <w:t>8</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zh-CN"/>
        </w:rPr>
        <w:t>招标方可根据不同季节、不同乘车点的客乘流量，适当增加或减少运营车辆和乘车点。</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9.</w:t>
      </w:r>
      <w:r>
        <w:rPr>
          <w:rFonts w:hint="eastAsia" w:ascii="仿宋_GB2312" w:eastAsia="仿宋_GB2312" w:cs="Times New Roman" w:hAnsiTheme="minorEastAsia"/>
          <w:sz w:val="32"/>
          <w:szCs w:val="32"/>
          <w:lang w:val="zh-CN"/>
        </w:rPr>
        <w:t>投标方必须每天提前15分钟到达发车地点，做好出车前准备，并按时发车，不得延误，若延误15分钟发车，按每天中标价10%扣除运营费；若延误30分钟发车，按每天中标价30%扣除运营费；若延误60分钟发车，按每天中标价50%扣除运营费；若延误90分钟发车，按每天中标价100%扣除运营费；若因投标方原因延误班车到校时间的，扣除相应的运营费。</w:t>
      </w:r>
    </w:p>
    <w:p>
      <w:pPr>
        <w:overflowPunct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三、需满足的政府采购政策</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1．依据财政部、工业和信息化部《政府采购促进中小企业发展管理办法》（财库〔2020〕46号）规定，本项目面向中小企业预留情况：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sym w:font="Wingdings 2" w:char="0052"/>
      </w:r>
      <w:r>
        <w:rPr>
          <w:rFonts w:hint="eastAsia" w:ascii="仿宋_GB2312" w:eastAsia="仿宋_GB2312" w:hAnsiTheme="minorEastAsia"/>
          <w:sz w:val="32"/>
          <w:szCs w:val="32"/>
        </w:rPr>
        <w:t>本包为面向中小企业预留份额的采购包，专门面向中小企业采购，小微企业不享受价格折扣优惠。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□本包为面向中小企业预留份额的采购包，要求供应商以联合体形式参加采购活动，且联合体中中小企业承担的部分达到一定比例，小微企业不享受价格折扣优惠。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□本包为面向中小企业预留份额的采购包，要求获得采购合同的供应商将采购项目中的一定比例分包给一家或者多家中小企业，小微企业不享受价格折扣优惠。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□本包为非面向中小企业预留份额的采购包。</w:t>
      </w:r>
    </w:p>
    <w:p>
      <w:pPr>
        <w:spacing w:line="560" w:lineRule="exact"/>
        <w:ind w:firstLine="640" w:firstLineChars="200"/>
        <w:rPr>
          <w:rFonts w:ascii="仿宋_GB2312" w:eastAsia="仿宋_GB2312" w:hAnsiTheme="minorEastAsia"/>
          <w:sz w:val="32"/>
          <w:szCs w:val="32"/>
          <w:u w:val="single"/>
        </w:rPr>
      </w:pPr>
      <w:r>
        <w:rPr>
          <w:rFonts w:hint="eastAsia" w:ascii="仿宋_GB2312" w:eastAsia="仿宋_GB2312" w:hAnsiTheme="minorEastAsia"/>
          <w:sz w:val="32"/>
          <w:szCs w:val="32"/>
        </w:rPr>
        <w:t>本项目采购标的对应的中小企业划分标准所属行业：</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2．对于非专门面向中小企业或小型、微型企业采购的项目，给予价格扣除。</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2.1.对小型和微型企业提供小型和微型企业制造的货物，给予小型和微型企业（包括相互之间组成的联合体）产品10%的价格扣除，用扣除后的价格参与评审。</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2.2.大中型企业和其他自然人、法人或者其他组织与小型、微型企业组成联合体投标，联合协议中约定，小型、微型企业的协议合同金额占到联合体协议合同金额30%以上的，可给予联合体4%的价格扣除，用扣除后的价格参与评审。</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2.3残疾人福利性单位和其他单位组成联合体投标，联合协议中约定，残疾人福利性单位的协议合同金额占到联合体协议合同金额30%以上的，同样按以上规定给予价格扣除。</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采购文件小型、微型企业的相关价格扣除标准执行。残疾人福利性单位属于小型、微型企业的，不重复享受政策。</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按照财政部等四部委联合印发《关于调整优化节能产品、环境标志产品政府采购执行机制的通知》(财库〔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5.1采用最低评标价法评标的项目，在评审时对节能、环境标志产品根据《转发&lt;财政部发展改革委生态环境部市场监管总局关于调整优化节能产品、环境标志产品政府采购执行机制的通知&gt;的通知》（鲁财采〔2019〕39号）规定分别给予一定幅度的价格扣除，用扣除后的价格参与评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5.2采用综合评分法评标的项目，对节能、环境标志产品根据《转发&lt;财政部发展改革委生态环境部市场监管总局关于调整优化节能产品、环境标志产品政府采购执行机制的通知&gt;的通知》（鲁财采〔2019〕39号）规定分别给予一定幅度的加分或价格折扣。</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5.3供应商必须提供经市场监管总局公布的认证机构出具的有效期内的节能产品、环境标志产品认证证书原件的电子文档。</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6.根据财政部、国务院扶贫办《关于运用政府采购政策支持脱贫攻坚的通知》(</w:t>
      </w:r>
      <w:r>
        <w:rPr>
          <w:rFonts w:ascii="仿宋_GB2312" w:eastAsia="仿宋_GB2312" w:hAnsiTheme="minorEastAsia"/>
          <w:sz w:val="32"/>
          <w:szCs w:val="32"/>
        </w:rPr>
        <w:t>财库〔2019〕27号</w:t>
      </w:r>
      <w:r>
        <w:rPr>
          <w:rFonts w:hint="eastAsia" w:ascii="仿宋_GB2312" w:eastAsia="仿宋_GB2312" w:hAnsiTheme="minorEastAsia"/>
          <w:sz w:val="32"/>
          <w:szCs w:val="32"/>
        </w:rPr>
        <w:t>)要求，鼓励优先采购聘用建档立卡贫困人员物业公司提供的物业服务。按政策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四、商务条件</w:t>
      </w:r>
    </w:p>
    <w:p>
      <w:pPr>
        <w:pStyle w:val="15"/>
        <w:autoSpaceDE w:val="0"/>
        <w:autoSpaceDN w:val="0"/>
        <w:adjustRightInd w:val="0"/>
        <w:snapToGrid w:val="0"/>
        <w:spacing w:line="560" w:lineRule="exact"/>
        <w:ind w:firstLine="640"/>
        <w:rPr>
          <w:rFonts w:ascii="仿宋_GB2312" w:eastAsia="仿宋_GB2312" w:hAnsiTheme="minorEastAsia" w:cstheme="minorBidi"/>
          <w:sz w:val="32"/>
          <w:szCs w:val="32"/>
        </w:rPr>
      </w:pPr>
      <w:r>
        <w:rPr>
          <w:rFonts w:hint="eastAsia" w:ascii="仿宋_GB2312" w:hAnsi="仿宋" w:eastAsia="仿宋_GB2312" w:cs="仿宋"/>
          <w:sz w:val="32"/>
          <w:szCs w:val="32"/>
        </w:rPr>
        <w:t>１.服务期限</w:t>
      </w:r>
      <w:r>
        <w:rPr>
          <w:rFonts w:hint="eastAsia" w:ascii="仿宋_GB2312" w:eastAsia="仿宋_GB2312" w:hAnsiTheme="minorEastAsia" w:cstheme="minorBidi"/>
          <w:sz w:val="32"/>
          <w:szCs w:val="32"/>
        </w:rPr>
        <w:t>：一年。</w:t>
      </w:r>
    </w:p>
    <w:p>
      <w:pPr>
        <w:pStyle w:val="15"/>
        <w:autoSpaceDE w:val="0"/>
        <w:autoSpaceDN w:val="0"/>
        <w:adjustRightInd w:val="0"/>
        <w:snapToGrid w:val="0"/>
        <w:spacing w:line="560" w:lineRule="exact"/>
        <w:ind w:firstLine="640"/>
        <w:rPr>
          <w:rFonts w:ascii="仿宋_GB2312" w:eastAsia="仿宋_GB2312" w:hAnsiTheme="minorEastAsia" w:cstheme="minorBidi"/>
          <w:sz w:val="32"/>
          <w:szCs w:val="32"/>
          <w:lang w:val="zh-CN"/>
        </w:rPr>
      </w:pPr>
      <w:r>
        <w:rPr>
          <w:rFonts w:hint="eastAsia" w:ascii="仿宋_GB2312" w:eastAsia="仿宋_GB2312" w:hAnsiTheme="minorEastAsia" w:cstheme="minorBidi"/>
          <w:sz w:val="32"/>
          <w:szCs w:val="32"/>
          <w:lang w:val="zh-CN"/>
        </w:rPr>
        <w:t>２.服务地点：</w:t>
      </w:r>
      <w:r>
        <w:rPr>
          <w:rFonts w:hint="eastAsia" w:ascii="仿宋_GB2312" w:eastAsia="仿宋_GB2312" w:hAnsiTheme="minorEastAsia" w:cstheme="minorBidi"/>
          <w:sz w:val="32"/>
          <w:szCs w:val="32"/>
        </w:rPr>
        <w:t>采购人指定地点</w:t>
      </w:r>
    </w:p>
    <w:p>
      <w:pPr>
        <w:pStyle w:val="15"/>
        <w:overflowPunct w:val="0"/>
        <w:snapToGrid w:val="0"/>
        <w:spacing w:line="560" w:lineRule="exact"/>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lang w:val="zh-CN"/>
        </w:rPr>
        <w:t>３.付款方式：</w:t>
      </w:r>
      <w:r>
        <w:rPr>
          <w:rFonts w:hint="eastAsia" w:ascii="仿宋_GB2312" w:eastAsia="仿宋_GB2312" w:hAnsiTheme="minorEastAsia" w:cstheme="minorBidi"/>
          <w:sz w:val="32"/>
          <w:szCs w:val="32"/>
        </w:rPr>
        <w:t>每月结算</w:t>
      </w:r>
    </w:p>
    <w:p>
      <w:pPr>
        <w:pStyle w:val="15"/>
        <w:overflowPunct w:val="0"/>
        <w:snapToGrid w:val="0"/>
        <w:spacing w:line="560" w:lineRule="exact"/>
        <w:ind w:firstLine="640"/>
        <w:rPr>
          <w:rFonts w:ascii="仿宋_GB2312" w:eastAsia="仿宋_GB2312" w:cs="仿宋"/>
          <w:sz w:val="32"/>
          <w:szCs w:val="32"/>
          <w:lang w:val="zh-CN"/>
        </w:rPr>
      </w:pPr>
      <w:r>
        <w:rPr>
          <w:rFonts w:hint="eastAsia" w:ascii="仿宋_GB2312" w:eastAsia="仿宋_GB2312" w:hAnsiTheme="minorEastAsia" w:cstheme="minorBidi"/>
          <w:sz w:val="32"/>
          <w:szCs w:val="32"/>
          <w:lang w:val="zh-CN"/>
        </w:rPr>
        <w:t>４.服务成果验收：</w:t>
      </w:r>
      <w:r>
        <w:rPr>
          <w:rFonts w:hint="eastAsia" w:ascii="仿宋_GB2312" w:eastAsia="仿宋_GB2312" w:hAnsiTheme="minorEastAsia" w:cstheme="minorBidi"/>
          <w:sz w:val="32"/>
          <w:szCs w:val="32"/>
        </w:rPr>
        <w:t>服务期满或阶段性完成服务成果后，采</w:t>
      </w:r>
      <w:r>
        <w:rPr>
          <w:rFonts w:hint="eastAsia" w:ascii="仿宋_GB2312" w:eastAsia="仿宋_GB2312"/>
          <w:sz w:val="32"/>
          <w:szCs w:val="32"/>
        </w:rPr>
        <w:t>购人应对服务的成果进行详细而全面的检验。采购人有权限根据检验结果要求中标或成交供应商立即更换或者提出索赔要求。检验合格后，由采购人组成的验收小组签署验收报告，作为付款凭据之一。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５.服务保障：</w:t>
      </w:r>
      <w:r>
        <w:rPr>
          <w:rFonts w:hint="eastAsia" w:ascii="仿宋_GB2312" w:eastAsia="仿宋_GB2312"/>
          <w:sz w:val="32"/>
          <w:szCs w:val="32"/>
        </w:rPr>
        <w:t>中标或成交供应商应提供及时周到的售后服务，应保证每</w:t>
      </w:r>
      <w:r>
        <w:rPr>
          <w:rFonts w:hint="eastAsia" w:ascii="仿宋_GB2312" w:eastAsia="仿宋_GB2312"/>
          <w:sz w:val="32"/>
          <w:szCs w:val="32"/>
          <w:u w:val="single"/>
        </w:rPr>
        <w:t>季度</w:t>
      </w:r>
      <w:r>
        <w:rPr>
          <w:rFonts w:hint="eastAsia" w:ascii="仿宋_GB2312" w:eastAsia="仿宋_GB2312"/>
          <w:sz w:val="32"/>
          <w:szCs w:val="32"/>
        </w:rPr>
        <w:t>至少</w:t>
      </w:r>
      <w:r>
        <w:rPr>
          <w:rFonts w:hint="eastAsia" w:ascii="仿宋_GB2312" w:eastAsia="仿宋_GB2312"/>
          <w:sz w:val="32"/>
          <w:szCs w:val="32"/>
          <w:u w:val="single"/>
        </w:rPr>
        <w:t>一</w:t>
      </w:r>
      <w:r>
        <w:rPr>
          <w:rFonts w:hint="eastAsia" w:ascii="仿宋_GB2312" w:eastAsia="仿宋_GB2312"/>
          <w:sz w:val="32"/>
          <w:szCs w:val="32"/>
        </w:rPr>
        <w:t>次上门回访。</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注：上述要求以及标注中，带“★”条款为实质性条款，投标人必须按照采购文件的要求做出实质性响应。</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五、供应商资格要求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１.符合《中华人民共和国政府采购法》第二十二条规定的条件。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通过“信用中国”网站（www.creditchina.gov.cn）、中国政府采购网（www.ccgp.gov.cn）、信用山东(www.creditsd.gov.cn)及信用青岛（credit.qingdao.gov.cn）查询，未被列入失信被执行人、重大税收违法案件当事人、政府采购严重违法失信行为记录名单。</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bidi="ar"/>
        </w:rPr>
        <w:t xml:space="preserve">落实政府采购政策需满足的资格要求：本项目为专门面向中小企业采购的项目,供应商应为中小微企业、监狱企业、残疾人福利性单位。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4.提供道路运输经营许可证或注册备案登记表。</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5.本项目不接受联合体投标。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六、评分办法及标准</w:t>
      </w:r>
    </w:p>
    <w:p>
      <w:pPr>
        <w:widowControl/>
        <w:tabs>
          <w:tab w:val="left" w:pos="6480"/>
        </w:tabs>
        <w:autoSpaceDE w:val="0"/>
        <w:autoSpaceDN w:val="0"/>
        <w:adjustRightInd w:val="0"/>
        <w:spacing w:line="560" w:lineRule="exact"/>
        <w:ind w:left="875" w:right="-796" w:hanging="1049"/>
        <w:jc w:val="left"/>
        <w:rPr>
          <w:rStyle w:val="20"/>
          <w:rFonts w:ascii="仿宋_GB2312" w:eastAsia="仿宋_GB2312"/>
          <w:sz w:val="32"/>
          <w:szCs w:val="32"/>
        </w:rPr>
      </w:pPr>
      <w:r>
        <w:rPr>
          <w:rStyle w:val="20"/>
          <w:rFonts w:ascii="仿宋_GB2312" w:eastAsia="仿宋_GB2312"/>
          <w:sz w:val="32"/>
          <w:szCs w:val="32"/>
        </w:rPr>
        <w:t>1.</w:t>
      </w:r>
      <w:r>
        <w:rPr>
          <w:rStyle w:val="20"/>
          <w:rFonts w:hint="eastAsia" w:ascii="仿宋_GB2312" w:eastAsia="仿宋_GB2312"/>
          <w:sz w:val="32"/>
          <w:szCs w:val="32"/>
        </w:rPr>
        <w:t>综合评分法</w:t>
      </w:r>
    </w:p>
    <w:tbl>
      <w:tblPr>
        <w:tblStyle w:val="9"/>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860"/>
        <w:gridCol w:w="283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tcPr>
          <w:p>
            <w:pPr>
              <w:overflowPunct w:val="0"/>
              <w:spacing w:line="560" w:lineRule="exact"/>
              <w:rPr>
                <w:rStyle w:val="20"/>
                <w:rFonts w:ascii="仿宋_GB2312" w:eastAsia="仿宋_GB2312"/>
                <w:sz w:val="32"/>
                <w:szCs w:val="32"/>
              </w:rPr>
            </w:pPr>
            <w:r>
              <w:rPr>
                <w:rStyle w:val="20"/>
                <w:rFonts w:hint="eastAsia" w:ascii="仿宋_GB2312" w:eastAsia="仿宋_GB2312"/>
                <w:sz w:val="32"/>
                <w:szCs w:val="32"/>
              </w:rPr>
              <w:t>评分项目</w:t>
            </w:r>
          </w:p>
        </w:tc>
        <w:tc>
          <w:tcPr>
            <w:tcW w:w="1860" w:type="dxa"/>
          </w:tcPr>
          <w:p>
            <w:pPr>
              <w:overflowPunct w:val="0"/>
              <w:spacing w:line="560" w:lineRule="exact"/>
              <w:rPr>
                <w:rStyle w:val="20"/>
                <w:rFonts w:ascii="仿宋_GB2312" w:eastAsia="仿宋_GB2312"/>
                <w:sz w:val="32"/>
                <w:szCs w:val="32"/>
              </w:rPr>
            </w:pPr>
            <w:r>
              <w:rPr>
                <w:rStyle w:val="20"/>
                <w:rFonts w:hint="eastAsia" w:ascii="仿宋_GB2312" w:eastAsia="仿宋_GB2312"/>
                <w:sz w:val="32"/>
                <w:szCs w:val="32"/>
              </w:rPr>
              <w:t>商务评分</w:t>
            </w:r>
          </w:p>
        </w:tc>
        <w:tc>
          <w:tcPr>
            <w:tcW w:w="2831" w:type="dxa"/>
          </w:tcPr>
          <w:p>
            <w:pPr>
              <w:overflowPunct w:val="0"/>
              <w:spacing w:line="560" w:lineRule="exact"/>
              <w:ind w:firstLine="640" w:firstLineChars="200"/>
              <w:rPr>
                <w:rStyle w:val="20"/>
                <w:rFonts w:ascii="仿宋_GB2312" w:eastAsia="仿宋_GB2312"/>
                <w:sz w:val="32"/>
                <w:szCs w:val="32"/>
              </w:rPr>
            </w:pPr>
            <w:r>
              <w:rPr>
                <w:rStyle w:val="20"/>
                <w:rFonts w:hint="eastAsia" w:ascii="仿宋_GB2312" w:eastAsia="仿宋_GB2312"/>
                <w:sz w:val="32"/>
                <w:szCs w:val="32"/>
              </w:rPr>
              <w:t>技术评分</w:t>
            </w:r>
          </w:p>
        </w:tc>
        <w:tc>
          <w:tcPr>
            <w:tcW w:w="2130" w:type="dxa"/>
          </w:tcPr>
          <w:p>
            <w:pPr>
              <w:overflowPunct w:val="0"/>
              <w:spacing w:line="560" w:lineRule="exact"/>
              <w:ind w:firstLine="640" w:firstLineChars="200"/>
              <w:rPr>
                <w:rStyle w:val="20"/>
                <w:rFonts w:ascii="仿宋_GB2312" w:eastAsia="仿宋_GB2312"/>
                <w:sz w:val="32"/>
                <w:szCs w:val="32"/>
              </w:rPr>
            </w:pPr>
            <w:r>
              <w:rPr>
                <w:rStyle w:val="20"/>
                <w:rFonts w:hint="eastAsia" w:ascii="仿宋_GB2312" w:eastAsia="仿宋_GB2312"/>
                <w:sz w:val="32"/>
                <w:szCs w:val="32"/>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tcPr>
          <w:p>
            <w:pPr>
              <w:overflowPunct w:val="0"/>
              <w:spacing w:line="560" w:lineRule="exact"/>
              <w:rPr>
                <w:rStyle w:val="20"/>
                <w:rFonts w:ascii="仿宋_GB2312" w:eastAsia="仿宋_GB2312"/>
                <w:sz w:val="32"/>
                <w:szCs w:val="32"/>
              </w:rPr>
            </w:pPr>
            <w:r>
              <w:rPr>
                <w:rStyle w:val="20"/>
                <w:rFonts w:hint="eastAsia" w:ascii="仿宋_GB2312" w:eastAsia="仿宋_GB2312"/>
                <w:sz w:val="32"/>
                <w:szCs w:val="32"/>
              </w:rPr>
              <w:t>分值</w:t>
            </w:r>
          </w:p>
        </w:tc>
        <w:tc>
          <w:tcPr>
            <w:tcW w:w="1860" w:type="dxa"/>
          </w:tcPr>
          <w:p>
            <w:pPr>
              <w:overflowPunct w:val="0"/>
              <w:spacing w:line="560" w:lineRule="exact"/>
              <w:ind w:firstLine="640" w:firstLineChars="200"/>
              <w:rPr>
                <w:rStyle w:val="20"/>
                <w:rFonts w:ascii="仿宋_GB2312" w:eastAsia="仿宋_GB2312"/>
                <w:sz w:val="32"/>
                <w:szCs w:val="32"/>
              </w:rPr>
            </w:pPr>
            <w:r>
              <w:rPr>
                <w:rStyle w:val="20"/>
                <w:rFonts w:hint="eastAsia" w:ascii="仿宋_GB2312" w:eastAsia="仿宋_GB2312"/>
                <w:sz w:val="32"/>
                <w:szCs w:val="32"/>
              </w:rPr>
              <w:t>3</w:t>
            </w:r>
            <w:r>
              <w:rPr>
                <w:rStyle w:val="20"/>
                <w:rFonts w:ascii="仿宋_GB2312" w:eastAsia="仿宋_GB2312"/>
                <w:sz w:val="32"/>
                <w:szCs w:val="32"/>
              </w:rPr>
              <w:t>7</w:t>
            </w:r>
          </w:p>
        </w:tc>
        <w:tc>
          <w:tcPr>
            <w:tcW w:w="2831" w:type="dxa"/>
          </w:tcPr>
          <w:p>
            <w:pPr>
              <w:overflowPunct w:val="0"/>
              <w:spacing w:line="560" w:lineRule="exact"/>
              <w:rPr>
                <w:rStyle w:val="20"/>
                <w:rFonts w:ascii="仿宋_GB2312" w:eastAsia="仿宋_GB2312"/>
                <w:sz w:val="32"/>
                <w:szCs w:val="32"/>
              </w:rPr>
            </w:pPr>
            <w:r>
              <w:rPr>
                <w:rStyle w:val="20"/>
                <w:rFonts w:hint="eastAsia" w:ascii="仿宋_GB2312" w:eastAsia="仿宋_GB2312"/>
                <w:sz w:val="32"/>
                <w:szCs w:val="32"/>
              </w:rPr>
              <w:t>6</w:t>
            </w:r>
            <w:r>
              <w:rPr>
                <w:rStyle w:val="20"/>
                <w:rFonts w:ascii="仿宋_GB2312" w:eastAsia="仿宋_GB2312"/>
                <w:sz w:val="32"/>
                <w:szCs w:val="32"/>
              </w:rPr>
              <w:t>3</w:t>
            </w:r>
          </w:p>
        </w:tc>
        <w:tc>
          <w:tcPr>
            <w:tcW w:w="2130" w:type="dxa"/>
          </w:tcPr>
          <w:p>
            <w:pPr>
              <w:overflowPunct w:val="0"/>
              <w:spacing w:line="560" w:lineRule="exact"/>
              <w:ind w:firstLine="640" w:firstLineChars="200"/>
              <w:rPr>
                <w:rStyle w:val="20"/>
                <w:rFonts w:ascii="仿宋_GB2312" w:eastAsia="仿宋_GB2312"/>
                <w:sz w:val="32"/>
                <w:szCs w:val="32"/>
              </w:rPr>
            </w:pPr>
            <w:r>
              <w:rPr>
                <w:rStyle w:val="20"/>
                <w:rFonts w:hint="eastAsia" w:ascii="仿宋_GB2312" w:eastAsia="仿宋_GB2312"/>
                <w:sz w:val="32"/>
                <w:szCs w:val="32"/>
              </w:rPr>
              <w:t>1</w:t>
            </w:r>
            <w:r>
              <w:rPr>
                <w:rStyle w:val="20"/>
                <w:rFonts w:ascii="仿宋_GB2312" w:eastAsia="仿宋_GB2312"/>
                <w:sz w:val="32"/>
                <w:szCs w:val="32"/>
              </w:rPr>
              <w:t>00</w:t>
            </w:r>
          </w:p>
        </w:tc>
      </w:tr>
    </w:tbl>
    <w:p>
      <w:pPr>
        <w:spacing w:line="360" w:lineRule="auto"/>
        <w:rPr>
          <w:rStyle w:val="20"/>
          <w:rFonts w:ascii="仿宋_GB2312" w:eastAsia="仿宋_GB2312"/>
          <w:sz w:val="32"/>
          <w:szCs w:val="32"/>
        </w:rPr>
      </w:pPr>
      <w:r>
        <w:rPr>
          <w:rStyle w:val="20"/>
          <w:rFonts w:ascii="仿宋_GB2312" w:eastAsia="仿宋_GB2312"/>
          <w:sz w:val="32"/>
          <w:szCs w:val="32"/>
        </w:rPr>
        <w:t>2</w:t>
      </w:r>
      <w:r>
        <w:rPr>
          <w:rStyle w:val="20"/>
          <w:rFonts w:hint="eastAsia" w:ascii="仿宋_GB2312" w:eastAsia="仿宋_GB2312"/>
          <w:sz w:val="32"/>
          <w:szCs w:val="32"/>
        </w:rPr>
        <w:t>.商务部分</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评分因素</w:t>
            </w:r>
          </w:p>
        </w:tc>
        <w:tc>
          <w:tcPr>
            <w:tcW w:w="992"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分数</w:t>
            </w:r>
          </w:p>
        </w:tc>
        <w:tc>
          <w:tcPr>
            <w:tcW w:w="6768" w:type="dxa"/>
            <w:noWrap/>
            <w:vAlign w:val="center"/>
          </w:tcPr>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投标报价</w:t>
            </w:r>
          </w:p>
        </w:tc>
        <w:tc>
          <w:tcPr>
            <w:tcW w:w="992"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1</w:t>
            </w:r>
            <w:r>
              <w:rPr>
                <w:rStyle w:val="20"/>
                <w:rFonts w:ascii="仿宋_GB2312" w:eastAsia="仿宋_GB2312"/>
                <w:sz w:val="32"/>
                <w:szCs w:val="32"/>
              </w:rPr>
              <w:t>5</w:t>
            </w:r>
            <w:r>
              <w:rPr>
                <w:rStyle w:val="20"/>
                <w:rFonts w:hint="eastAsia" w:ascii="仿宋_GB2312" w:eastAsia="仿宋_GB2312"/>
                <w:sz w:val="32"/>
                <w:szCs w:val="32"/>
              </w:rPr>
              <w:t>分</w:t>
            </w:r>
          </w:p>
        </w:tc>
        <w:tc>
          <w:tcPr>
            <w:tcW w:w="6768" w:type="dxa"/>
            <w:noWrap/>
            <w:vAlign w:val="center"/>
          </w:tcPr>
          <w:p>
            <w:pPr>
              <w:spacing w:line="360" w:lineRule="auto"/>
              <w:rPr>
                <w:rStyle w:val="20"/>
                <w:rFonts w:ascii="仿宋_GB2312" w:eastAsia="仿宋_GB2312"/>
                <w:sz w:val="32"/>
                <w:szCs w:val="32"/>
              </w:rPr>
            </w:pPr>
            <w:r>
              <w:rPr>
                <w:rStyle w:val="20"/>
                <w:rFonts w:ascii="仿宋_GB2312" w:eastAsia="仿宋_GB2312"/>
                <w:sz w:val="32"/>
                <w:szCs w:val="32"/>
              </w:rPr>
              <w:t>评标基准价C=所有有效标书投标报价(或最终价格)中的最低投标报价。</w:t>
            </w:r>
          </w:p>
          <w:p>
            <w:pPr>
              <w:spacing w:line="360" w:lineRule="auto"/>
              <w:rPr>
                <w:rStyle w:val="20"/>
                <w:rFonts w:ascii="仿宋_GB2312" w:eastAsia="仿宋_GB2312"/>
                <w:sz w:val="32"/>
                <w:szCs w:val="32"/>
              </w:rPr>
            </w:pPr>
            <w:r>
              <w:rPr>
                <w:rStyle w:val="20"/>
                <w:rFonts w:ascii="仿宋_GB2312" w:eastAsia="仿宋_GB2312"/>
                <w:sz w:val="32"/>
                <w:szCs w:val="32"/>
              </w:rPr>
              <w:tab/>
            </w:r>
            <w:r>
              <w:rPr>
                <w:rStyle w:val="20"/>
                <w:rFonts w:ascii="仿宋_GB2312" w:eastAsia="仿宋_GB2312"/>
                <w:sz w:val="32"/>
                <w:szCs w:val="32"/>
              </w:rPr>
              <w:tab/>
            </w:r>
            <w:r>
              <w:rPr>
                <w:rStyle w:val="20"/>
                <w:rFonts w:ascii="仿宋_GB2312" w:eastAsia="仿宋_GB2312"/>
                <w:sz w:val="32"/>
                <w:szCs w:val="32"/>
              </w:rPr>
              <w:t>最终报价：</w:t>
            </w:r>
          </w:p>
          <w:p>
            <w:pPr>
              <w:spacing w:line="360" w:lineRule="auto"/>
              <w:rPr>
                <w:rStyle w:val="20"/>
                <w:rFonts w:ascii="仿宋_GB2312" w:eastAsia="仿宋_GB2312"/>
                <w:sz w:val="32"/>
                <w:szCs w:val="32"/>
              </w:rPr>
            </w:pPr>
            <w:r>
              <w:rPr>
                <w:rStyle w:val="20"/>
                <w:rFonts w:ascii="仿宋_GB2312" w:eastAsia="仿宋_GB2312"/>
                <w:sz w:val="32"/>
                <w:szCs w:val="32"/>
              </w:rPr>
              <w:tab/>
            </w:r>
            <w:r>
              <w:rPr>
                <w:rStyle w:val="20"/>
                <w:rFonts w:ascii="仿宋_GB2312" w:eastAsia="仿宋_GB2312"/>
                <w:sz w:val="32"/>
                <w:szCs w:val="32"/>
              </w:rPr>
              <w:tab/>
            </w:r>
            <w:r>
              <w:rPr>
                <w:rStyle w:val="20"/>
                <w:rFonts w:ascii="仿宋_GB2312" w:eastAsia="仿宋_GB2312"/>
                <w:sz w:val="32"/>
                <w:szCs w:val="32"/>
              </w:rPr>
              <w:t>1、对于小型和微型企业制造的货物(服务)，给予小型和微型企业包括相互之间组成的联合体的产品 10% 的价格扣除，扣除后的价格为最终报价</w:t>
            </w:r>
          </w:p>
          <w:p>
            <w:pPr>
              <w:spacing w:line="360" w:lineRule="auto"/>
              <w:rPr>
                <w:rStyle w:val="20"/>
                <w:rFonts w:ascii="仿宋_GB2312" w:eastAsia="仿宋_GB2312"/>
                <w:sz w:val="32"/>
                <w:szCs w:val="32"/>
              </w:rPr>
            </w:pPr>
            <w:r>
              <w:rPr>
                <w:rStyle w:val="20"/>
                <w:rFonts w:ascii="仿宋_GB2312" w:eastAsia="仿宋_GB2312"/>
                <w:sz w:val="32"/>
                <w:szCs w:val="32"/>
              </w:rPr>
              <w:tab/>
            </w:r>
            <w:r>
              <w:rPr>
                <w:rStyle w:val="20"/>
                <w:rFonts w:ascii="仿宋_GB2312" w:eastAsia="仿宋_GB2312"/>
                <w:sz w:val="32"/>
                <w:szCs w:val="32"/>
              </w:rPr>
              <w:tab/>
            </w:r>
            <w:r>
              <w:rPr>
                <w:rStyle w:val="20"/>
                <w:rFonts w:ascii="仿宋_GB2312" w:eastAsia="仿宋_GB2312"/>
                <w:sz w:val="32"/>
                <w:szCs w:val="32"/>
              </w:rPr>
              <w:t xml:space="preserve">2、大中型企业和其他自然人、法人或者其他组织与小型、微型企业组成的联合体，联合体协议中约定，小微企业的协议合同金额占比30% 以上的，给予 </w:t>
            </w:r>
            <w:r>
              <w:rPr>
                <w:rStyle w:val="20"/>
                <w:rFonts w:hint="eastAsia" w:ascii="仿宋_GB2312" w:eastAsia="仿宋_GB2312"/>
                <w:sz w:val="32"/>
                <w:szCs w:val="32"/>
              </w:rPr>
              <w:t>4</w:t>
            </w:r>
            <w:r>
              <w:rPr>
                <w:rStyle w:val="20"/>
                <w:rFonts w:ascii="仿宋_GB2312" w:eastAsia="仿宋_GB2312"/>
                <w:sz w:val="32"/>
                <w:szCs w:val="32"/>
              </w:rPr>
              <w:t>%的价格扣除，扣除后的价格为最终报价</w:t>
            </w:r>
          </w:p>
          <w:p>
            <w:pPr>
              <w:spacing w:line="360" w:lineRule="auto"/>
              <w:rPr>
                <w:rStyle w:val="20"/>
                <w:rFonts w:ascii="仿宋_GB2312" w:eastAsia="仿宋_GB2312"/>
                <w:sz w:val="32"/>
                <w:szCs w:val="32"/>
              </w:rPr>
            </w:pPr>
            <w:r>
              <w:rPr>
                <w:rStyle w:val="20"/>
                <w:rFonts w:ascii="仿宋_GB2312" w:eastAsia="仿宋_GB2312"/>
                <w:sz w:val="32"/>
                <w:szCs w:val="32"/>
              </w:rPr>
              <w:t>报价得分 = 评标基准价÷（投标报价或者最终价格）× 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企业业绩</w:t>
            </w:r>
          </w:p>
        </w:tc>
        <w:tc>
          <w:tcPr>
            <w:tcW w:w="992"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10分</w:t>
            </w:r>
          </w:p>
        </w:tc>
        <w:tc>
          <w:tcPr>
            <w:tcW w:w="6768" w:type="dxa"/>
            <w:noWrap/>
            <w:vAlign w:val="center"/>
          </w:tcPr>
          <w:p>
            <w:pPr>
              <w:spacing w:line="360" w:lineRule="auto"/>
              <w:ind w:firstLine="640" w:firstLineChars="200"/>
              <w:rPr>
                <w:rStyle w:val="20"/>
                <w:rFonts w:ascii="仿宋_GB2312" w:eastAsia="仿宋_GB2312"/>
                <w:sz w:val="32"/>
                <w:szCs w:val="32"/>
              </w:rPr>
            </w:pPr>
            <w:r>
              <w:rPr>
                <w:rStyle w:val="20"/>
                <w:rFonts w:ascii="仿宋_GB2312" w:eastAsia="仿宋_GB2312"/>
                <w:sz w:val="32"/>
                <w:szCs w:val="32"/>
              </w:rPr>
              <w:t>自201</w:t>
            </w:r>
            <w:r>
              <w:rPr>
                <w:rStyle w:val="20"/>
                <w:rFonts w:hint="eastAsia" w:ascii="仿宋_GB2312" w:eastAsia="仿宋_GB2312"/>
                <w:sz w:val="32"/>
                <w:szCs w:val="32"/>
              </w:rPr>
              <w:t>9</w:t>
            </w:r>
            <w:r>
              <w:rPr>
                <w:rStyle w:val="20"/>
                <w:rFonts w:ascii="仿宋_GB2312" w:eastAsia="仿宋_GB2312"/>
                <w:sz w:val="32"/>
                <w:szCs w:val="32"/>
              </w:rPr>
              <w:t>年 1 月 1 日至今（以中标通知书时间为准）承担的</w:t>
            </w:r>
            <w:r>
              <w:rPr>
                <w:rStyle w:val="20"/>
                <w:rFonts w:hint="eastAsia" w:ascii="仿宋_GB2312" w:eastAsia="仿宋_GB2312"/>
                <w:sz w:val="32"/>
                <w:szCs w:val="32"/>
              </w:rPr>
              <w:t>同类</w:t>
            </w:r>
            <w:r>
              <w:rPr>
                <w:rStyle w:val="20"/>
                <w:rFonts w:ascii="仿宋_GB2312" w:eastAsia="仿宋_GB2312"/>
                <w:sz w:val="32"/>
                <w:szCs w:val="32"/>
              </w:rPr>
              <w:t>项目，每份得2分，最多得10分。</w:t>
            </w:r>
          </w:p>
          <w:p>
            <w:pPr>
              <w:spacing w:line="360" w:lineRule="auto"/>
              <w:rPr>
                <w:rStyle w:val="20"/>
                <w:rFonts w:ascii="仿宋_GB2312" w:eastAsia="仿宋_GB2312"/>
                <w:sz w:val="32"/>
                <w:szCs w:val="32"/>
              </w:rPr>
            </w:pPr>
            <w:r>
              <w:rPr>
                <w:rStyle w:val="20"/>
                <w:rFonts w:ascii="仿宋_GB2312" w:eastAsia="仿宋_GB2312"/>
                <w:sz w:val="32"/>
                <w:szCs w:val="32"/>
              </w:rPr>
              <w:t>须同时提供同一项目中标通知书原件</w:t>
            </w:r>
            <w:r>
              <w:rPr>
                <w:rStyle w:val="20"/>
                <w:rFonts w:hint="eastAsia" w:ascii="仿宋_GB2312" w:eastAsia="仿宋_GB2312"/>
                <w:sz w:val="32"/>
                <w:szCs w:val="32"/>
              </w:rPr>
              <w:t>电子文档</w:t>
            </w:r>
            <w:r>
              <w:rPr>
                <w:rStyle w:val="20"/>
                <w:rFonts w:ascii="仿宋_GB2312" w:eastAsia="仿宋_GB2312"/>
                <w:sz w:val="32"/>
                <w:szCs w:val="32"/>
              </w:rPr>
              <w:t>、合同原件</w:t>
            </w:r>
            <w:r>
              <w:rPr>
                <w:rStyle w:val="20"/>
                <w:rFonts w:hint="eastAsia" w:ascii="仿宋_GB2312" w:eastAsia="仿宋_GB2312"/>
                <w:sz w:val="32"/>
                <w:szCs w:val="32"/>
              </w:rPr>
              <w:t>电子文档</w:t>
            </w:r>
            <w:r>
              <w:rPr>
                <w:rStyle w:val="20"/>
                <w:rFonts w:ascii="仿宋_GB2312" w:eastAsia="仿宋_GB2312"/>
                <w:sz w:val="32"/>
                <w:szCs w:val="32"/>
              </w:rPr>
              <w:t>和验收报告或服务对象出具的合同履约情况证明原件</w:t>
            </w:r>
            <w:r>
              <w:rPr>
                <w:rStyle w:val="20"/>
                <w:rFonts w:hint="eastAsia" w:ascii="仿宋_GB2312" w:eastAsia="仿宋_GB2312"/>
                <w:sz w:val="32"/>
                <w:szCs w:val="32"/>
              </w:rPr>
              <w:t>电子文档</w:t>
            </w:r>
            <w:r>
              <w:rPr>
                <w:rStyle w:val="20"/>
                <w:rFonts w:ascii="仿宋_GB2312" w:eastAsia="仿宋_GB2312"/>
                <w:sz w:val="32"/>
                <w:szCs w:val="32"/>
              </w:rPr>
              <w:t>，以上三项缺一项不得分（一次中标后分年度签署合同及续签合同的视为一个业绩不重复加分）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企业认证</w:t>
            </w:r>
          </w:p>
        </w:tc>
        <w:tc>
          <w:tcPr>
            <w:tcW w:w="992"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2分</w:t>
            </w:r>
          </w:p>
        </w:tc>
        <w:tc>
          <w:tcPr>
            <w:tcW w:w="6768" w:type="dxa"/>
            <w:noWrap/>
            <w:vAlign w:val="center"/>
          </w:tcPr>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投标人通过ISO9001质量管理体系认证的得2分；</w:t>
            </w:r>
          </w:p>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须提供以上认证证书原件电子文档，否则不得分。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企业荣誉</w:t>
            </w:r>
          </w:p>
        </w:tc>
        <w:tc>
          <w:tcPr>
            <w:tcW w:w="992" w:type="dxa"/>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5分</w:t>
            </w:r>
          </w:p>
        </w:tc>
        <w:tc>
          <w:tcPr>
            <w:tcW w:w="6768" w:type="dxa"/>
            <w:noWrap/>
            <w:vAlign w:val="center"/>
          </w:tcPr>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自2019年1月1日至今，投标人获得行政主管部门颁发的地市级以上荣誉的，每项得1分，最高得5分。须提供荣誉证明原件电子文档，否则不得分。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noWrap/>
          </w:tcPr>
          <w:p>
            <w:pPr>
              <w:spacing w:line="360" w:lineRule="auto"/>
              <w:rPr>
                <w:rStyle w:val="20"/>
                <w:rFonts w:ascii="仿宋_GB2312" w:eastAsia="仿宋_GB2312"/>
                <w:sz w:val="32"/>
                <w:szCs w:val="32"/>
              </w:rPr>
            </w:pPr>
            <w:r>
              <w:rPr>
                <w:rStyle w:val="20"/>
                <w:rFonts w:ascii="仿宋_GB2312" w:eastAsia="仿宋_GB2312"/>
                <w:sz w:val="32"/>
                <w:szCs w:val="32"/>
              </w:rPr>
              <w:t>安全等级</w:t>
            </w:r>
          </w:p>
        </w:tc>
        <w:tc>
          <w:tcPr>
            <w:tcW w:w="992" w:type="dxa"/>
            <w:noWrap/>
          </w:tcPr>
          <w:p>
            <w:pPr>
              <w:spacing w:line="360" w:lineRule="auto"/>
              <w:rPr>
                <w:rStyle w:val="20"/>
                <w:rFonts w:ascii="仿宋_GB2312" w:eastAsia="仿宋_GB2312"/>
                <w:sz w:val="32"/>
                <w:szCs w:val="32"/>
              </w:rPr>
            </w:pPr>
            <w:r>
              <w:rPr>
                <w:rStyle w:val="20"/>
                <w:rFonts w:hint="eastAsia" w:ascii="仿宋_GB2312" w:eastAsia="仿宋_GB2312"/>
                <w:sz w:val="32"/>
                <w:szCs w:val="32"/>
              </w:rPr>
              <w:t>5分</w:t>
            </w:r>
          </w:p>
        </w:tc>
        <w:tc>
          <w:tcPr>
            <w:tcW w:w="6768" w:type="dxa"/>
            <w:noWrap/>
          </w:tcPr>
          <w:p>
            <w:pPr>
              <w:spacing w:line="360" w:lineRule="auto"/>
              <w:ind w:firstLine="640" w:firstLineChars="200"/>
              <w:rPr>
                <w:rStyle w:val="20"/>
                <w:rFonts w:ascii="仿宋_GB2312" w:eastAsia="仿宋_GB2312"/>
                <w:sz w:val="32"/>
                <w:szCs w:val="32"/>
              </w:rPr>
            </w:pPr>
            <w:r>
              <w:rPr>
                <w:rStyle w:val="20"/>
                <w:rFonts w:ascii="仿宋_GB2312" w:eastAsia="仿宋_GB2312"/>
                <w:sz w:val="32"/>
                <w:szCs w:val="32"/>
              </w:rPr>
              <w:t>通过交通运输部交通运输企业安全生产标准化建设等级认证，一级得</w:t>
            </w:r>
            <w:r>
              <w:rPr>
                <w:rStyle w:val="20"/>
                <w:rFonts w:hint="eastAsia" w:ascii="仿宋_GB2312" w:eastAsia="仿宋_GB2312"/>
                <w:sz w:val="32"/>
                <w:szCs w:val="32"/>
              </w:rPr>
              <w:t>5</w:t>
            </w:r>
            <w:r>
              <w:rPr>
                <w:rStyle w:val="20"/>
                <w:rFonts w:ascii="仿宋_GB2312" w:eastAsia="仿宋_GB2312"/>
                <w:sz w:val="32"/>
                <w:szCs w:val="32"/>
              </w:rPr>
              <w:t>分，二级得</w:t>
            </w:r>
            <w:r>
              <w:rPr>
                <w:rStyle w:val="20"/>
                <w:rFonts w:hint="eastAsia" w:ascii="仿宋_GB2312" w:eastAsia="仿宋_GB2312"/>
                <w:sz w:val="32"/>
                <w:szCs w:val="32"/>
              </w:rPr>
              <w:t>3</w:t>
            </w:r>
            <w:r>
              <w:rPr>
                <w:rStyle w:val="20"/>
                <w:rFonts w:ascii="仿宋_GB2312" w:eastAsia="仿宋_GB2312"/>
                <w:sz w:val="32"/>
                <w:szCs w:val="32"/>
              </w:rPr>
              <w:t>分，三级</w:t>
            </w:r>
            <w:r>
              <w:rPr>
                <w:rStyle w:val="20"/>
                <w:rFonts w:hint="eastAsia" w:ascii="仿宋_GB2312" w:eastAsia="仿宋_GB2312"/>
                <w:sz w:val="32"/>
                <w:szCs w:val="32"/>
              </w:rPr>
              <w:t>得1</w:t>
            </w:r>
            <w:r>
              <w:rPr>
                <w:rStyle w:val="20"/>
                <w:rFonts w:ascii="仿宋_GB2312" w:eastAsia="仿宋_GB2312"/>
                <w:sz w:val="32"/>
                <w:szCs w:val="32"/>
              </w:rPr>
              <w:t>分</w:t>
            </w:r>
            <w:r>
              <w:rPr>
                <w:rStyle w:val="20"/>
                <w:rFonts w:hint="eastAsia" w:ascii="仿宋_GB2312" w:eastAsia="仿宋_GB2312"/>
                <w:sz w:val="32"/>
                <w:szCs w:val="32"/>
              </w:rPr>
              <w:t>，不提供不得分。</w:t>
            </w:r>
            <w:r>
              <w:rPr>
                <w:rStyle w:val="20"/>
                <w:rFonts w:ascii="仿宋_GB2312" w:eastAsia="仿宋_GB2312"/>
                <w:sz w:val="32"/>
                <w:szCs w:val="32"/>
              </w:rPr>
              <w:t>投标时须提供等级证书原件</w:t>
            </w:r>
            <w:r>
              <w:rPr>
                <w:rStyle w:val="20"/>
                <w:rFonts w:hint="eastAsia" w:ascii="仿宋_GB2312" w:eastAsia="仿宋_GB2312"/>
                <w:sz w:val="32"/>
                <w:szCs w:val="32"/>
              </w:rPr>
              <w:t>电子文档</w:t>
            </w:r>
            <w:r>
              <w:rPr>
                <w:rStyle w:val="20"/>
                <w:rFonts w:ascii="仿宋_GB2312" w:eastAsia="仿宋_GB2312"/>
                <w:sz w:val="32"/>
                <w:szCs w:val="32"/>
              </w:rPr>
              <w:t>，否则不得分</w:t>
            </w:r>
            <w:r>
              <w:rPr>
                <w:rStyle w:val="20"/>
                <w:rFonts w:hint="eastAsia" w:ascii="仿宋_GB2312" w:eastAsia="仿宋_GB2312"/>
                <w:sz w:val="32"/>
                <w:szCs w:val="32"/>
              </w:rPr>
              <w:t>。</w:t>
            </w:r>
          </w:p>
        </w:tc>
      </w:tr>
    </w:tbl>
    <w:p>
      <w:pPr>
        <w:spacing w:line="360" w:lineRule="auto"/>
        <w:rPr>
          <w:rStyle w:val="20"/>
          <w:rFonts w:ascii="仿宋_GB2312" w:eastAsia="仿宋_GB2312"/>
          <w:sz w:val="32"/>
          <w:szCs w:val="32"/>
        </w:rPr>
      </w:pPr>
      <w:r>
        <w:rPr>
          <w:rStyle w:val="20"/>
          <w:rFonts w:hint="eastAsia" w:ascii="仿宋_GB2312" w:eastAsia="仿宋_GB2312"/>
          <w:sz w:val="32"/>
          <w:szCs w:val="32"/>
        </w:rPr>
        <w:t>3技术部分</w:t>
      </w:r>
    </w:p>
    <w:tbl>
      <w:tblPr>
        <w:tblStyle w:val="9"/>
        <w:tblW w:w="9424" w:type="dxa"/>
        <w:tblInd w:w="0" w:type="dxa"/>
        <w:tblLayout w:type="fixed"/>
        <w:tblCellMar>
          <w:top w:w="0" w:type="dxa"/>
          <w:left w:w="108" w:type="dxa"/>
          <w:bottom w:w="0" w:type="dxa"/>
          <w:right w:w="108" w:type="dxa"/>
        </w:tblCellMar>
      </w:tblPr>
      <w:tblGrid>
        <w:gridCol w:w="1555"/>
        <w:gridCol w:w="992"/>
        <w:gridCol w:w="1515"/>
        <w:gridCol w:w="5362"/>
      </w:tblGrid>
      <w:tr>
        <w:tblPrEx>
          <w:tblCellMar>
            <w:top w:w="0" w:type="dxa"/>
            <w:left w:w="108" w:type="dxa"/>
            <w:bottom w:w="0" w:type="dxa"/>
            <w:right w:w="108" w:type="dxa"/>
          </w:tblCellMar>
        </w:tblPrEx>
        <w:trPr>
          <w:trHeight w:val="748" w:hRule="atLeast"/>
        </w:trPr>
        <w:tc>
          <w:tcPr>
            <w:tcW w:w="1555" w:type="dxa"/>
            <w:tcBorders>
              <w:top w:val="single" w:color="auto" w:sz="6" w:space="0"/>
              <w:left w:val="single" w:color="auto" w:sz="4"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评分因素</w:t>
            </w:r>
          </w:p>
        </w:tc>
        <w:tc>
          <w:tcPr>
            <w:tcW w:w="992"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分数</w:t>
            </w:r>
          </w:p>
        </w:tc>
        <w:tc>
          <w:tcPr>
            <w:tcW w:w="6877"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评分标准</w:t>
            </w:r>
          </w:p>
        </w:tc>
      </w:tr>
      <w:tr>
        <w:tblPrEx>
          <w:tblCellMar>
            <w:top w:w="0" w:type="dxa"/>
            <w:left w:w="108" w:type="dxa"/>
            <w:bottom w:w="0" w:type="dxa"/>
            <w:right w:w="108" w:type="dxa"/>
          </w:tblCellMar>
        </w:tblPrEx>
        <w:trPr>
          <w:cantSplit/>
          <w:trHeight w:val="2033" w:hRule="atLeast"/>
        </w:trPr>
        <w:tc>
          <w:tcPr>
            <w:tcW w:w="1555"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响应情况</w:t>
            </w:r>
          </w:p>
        </w:tc>
        <w:tc>
          <w:tcPr>
            <w:tcW w:w="992"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1</w:t>
            </w:r>
            <w:r>
              <w:rPr>
                <w:rStyle w:val="20"/>
                <w:rFonts w:ascii="仿宋_GB2312" w:eastAsia="仿宋_GB2312"/>
                <w:sz w:val="32"/>
                <w:szCs w:val="32"/>
              </w:rPr>
              <w:t>5</w:t>
            </w:r>
            <w:r>
              <w:rPr>
                <w:rStyle w:val="20"/>
                <w:rFonts w:hint="eastAsia" w:ascii="仿宋_GB2312" w:eastAsia="仿宋_GB2312"/>
                <w:sz w:val="32"/>
                <w:szCs w:val="32"/>
              </w:rPr>
              <w:t>分</w:t>
            </w:r>
          </w:p>
        </w:tc>
        <w:tc>
          <w:tcPr>
            <w:tcW w:w="6877" w:type="dxa"/>
            <w:gridSpan w:val="2"/>
            <w:tcBorders>
              <w:top w:val="single" w:color="auto" w:sz="6" w:space="0"/>
              <w:left w:val="single" w:color="auto" w:sz="6" w:space="0"/>
              <w:bottom w:val="single" w:color="auto" w:sz="6" w:space="0"/>
              <w:right w:val="single" w:color="auto" w:sz="6" w:space="0"/>
            </w:tcBorders>
            <w:noWrap/>
          </w:tcPr>
          <w:p>
            <w:pPr>
              <w:spacing w:line="360" w:lineRule="auto"/>
              <w:ind w:firstLine="640" w:firstLineChars="200"/>
              <w:rPr>
                <w:rStyle w:val="20"/>
                <w:rFonts w:ascii="仿宋_GB2312" w:eastAsia="仿宋_GB2312"/>
                <w:sz w:val="32"/>
                <w:szCs w:val="32"/>
              </w:rPr>
            </w:pPr>
            <w:r>
              <w:rPr>
                <w:rStyle w:val="20"/>
                <w:rFonts w:ascii="仿宋_GB2312" w:eastAsia="仿宋_GB2312"/>
                <w:sz w:val="32"/>
                <w:szCs w:val="32"/>
              </w:rPr>
              <w:t>全部满足招标文件各项要求的得12分</w:t>
            </w:r>
            <w:r>
              <w:rPr>
                <w:rStyle w:val="20"/>
                <w:rFonts w:hint="eastAsia" w:ascii="仿宋_GB2312" w:eastAsia="仿宋_GB2312"/>
                <w:sz w:val="32"/>
                <w:szCs w:val="32"/>
              </w:rPr>
              <w:t>；</w:t>
            </w:r>
          </w:p>
          <w:p>
            <w:pPr>
              <w:spacing w:line="360" w:lineRule="auto"/>
              <w:ind w:firstLine="640" w:firstLineChars="200"/>
              <w:rPr>
                <w:rStyle w:val="20"/>
                <w:rFonts w:ascii="仿宋_GB2312" w:eastAsia="仿宋_GB2312"/>
                <w:sz w:val="32"/>
                <w:szCs w:val="32"/>
              </w:rPr>
            </w:pPr>
            <w:r>
              <w:rPr>
                <w:rStyle w:val="20"/>
                <w:rFonts w:ascii="仿宋_GB2312" w:eastAsia="仿宋_GB2312"/>
                <w:sz w:val="32"/>
                <w:szCs w:val="32"/>
              </w:rPr>
              <w:t>优于采购文件要求</w:t>
            </w:r>
            <w:r>
              <w:rPr>
                <w:rStyle w:val="20"/>
                <w:rFonts w:hint="eastAsia" w:ascii="仿宋_GB2312" w:eastAsia="仿宋_GB2312"/>
                <w:sz w:val="32"/>
                <w:szCs w:val="32"/>
              </w:rPr>
              <w:t>的</w:t>
            </w:r>
            <w:r>
              <w:rPr>
                <w:rStyle w:val="20"/>
                <w:rFonts w:ascii="仿宋_GB2312" w:eastAsia="仿宋_GB2312"/>
                <w:sz w:val="32"/>
                <w:szCs w:val="32"/>
              </w:rPr>
              <w:t>，每一项加1分，</w:t>
            </w:r>
            <w:r>
              <w:rPr>
                <w:rStyle w:val="20"/>
                <w:rFonts w:hint="eastAsia" w:ascii="仿宋_GB2312" w:eastAsia="仿宋_GB2312"/>
                <w:sz w:val="32"/>
                <w:szCs w:val="32"/>
              </w:rPr>
              <w:t>最高得</w:t>
            </w:r>
            <w:r>
              <w:rPr>
                <w:rStyle w:val="20"/>
                <w:rFonts w:ascii="仿宋_GB2312" w:eastAsia="仿宋_GB2312"/>
                <w:sz w:val="32"/>
                <w:szCs w:val="32"/>
              </w:rPr>
              <w:t>3分</w:t>
            </w:r>
            <w:r>
              <w:rPr>
                <w:rStyle w:val="20"/>
                <w:rFonts w:hint="eastAsia" w:ascii="仿宋_GB2312" w:eastAsia="仿宋_GB2312"/>
                <w:sz w:val="32"/>
                <w:szCs w:val="32"/>
              </w:rPr>
              <w:t>；</w:t>
            </w:r>
          </w:p>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每出现1条负偏离，扣除基础分2分，出现3条及以上负偏离的，响应情况项不得分。</w:t>
            </w:r>
          </w:p>
        </w:tc>
      </w:tr>
      <w:tr>
        <w:tblPrEx>
          <w:tblCellMar>
            <w:top w:w="0" w:type="dxa"/>
            <w:left w:w="108" w:type="dxa"/>
            <w:bottom w:w="0" w:type="dxa"/>
            <w:right w:w="108" w:type="dxa"/>
          </w:tblCellMar>
        </w:tblPrEx>
        <w:trPr>
          <w:cantSplit/>
          <w:trHeight w:val="1199" w:hRule="atLeast"/>
        </w:trPr>
        <w:tc>
          <w:tcPr>
            <w:tcW w:w="1555"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服务方案</w:t>
            </w:r>
          </w:p>
        </w:tc>
        <w:tc>
          <w:tcPr>
            <w:tcW w:w="992"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1</w:t>
            </w:r>
            <w:r>
              <w:rPr>
                <w:rStyle w:val="20"/>
                <w:rFonts w:ascii="仿宋_GB2312" w:eastAsia="仿宋_GB2312"/>
                <w:sz w:val="32"/>
                <w:szCs w:val="32"/>
              </w:rPr>
              <w:t>5</w:t>
            </w:r>
            <w:r>
              <w:rPr>
                <w:rStyle w:val="20"/>
                <w:rFonts w:hint="eastAsia" w:ascii="仿宋_GB2312" w:eastAsia="仿宋_GB2312"/>
                <w:sz w:val="32"/>
                <w:szCs w:val="32"/>
              </w:rPr>
              <w:t>分</w:t>
            </w:r>
          </w:p>
        </w:tc>
        <w:tc>
          <w:tcPr>
            <w:tcW w:w="6877" w:type="dxa"/>
            <w:gridSpan w:val="2"/>
            <w:tcBorders>
              <w:top w:val="single" w:color="auto" w:sz="6" w:space="0"/>
              <w:left w:val="single" w:color="auto" w:sz="6" w:space="0"/>
              <w:bottom w:val="single" w:color="auto" w:sz="6" w:space="0"/>
              <w:right w:val="single" w:color="auto" w:sz="6" w:space="0"/>
            </w:tcBorders>
            <w:noWrap/>
          </w:tcPr>
          <w:p>
            <w:pPr>
              <w:spacing w:line="360" w:lineRule="auto"/>
              <w:ind w:firstLine="640" w:firstLineChars="200"/>
              <w:rPr>
                <w:rStyle w:val="20"/>
                <w:rFonts w:ascii="仿宋_GB2312" w:eastAsia="仿宋_GB2312"/>
                <w:sz w:val="32"/>
                <w:szCs w:val="32"/>
              </w:rPr>
            </w:pPr>
            <w:r>
              <w:rPr>
                <w:rStyle w:val="20"/>
                <w:rFonts w:ascii="仿宋_GB2312" w:eastAsia="仿宋_GB2312"/>
                <w:sz w:val="32"/>
                <w:szCs w:val="32"/>
              </w:rPr>
              <w:t>投</w:t>
            </w:r>
            <w:r>
              <w:rPr>
                <w:rStyle w:val="20"/>
                <w:rFonts w:hint="eastAsia" w:ascii="仿宋_GB2312" w:eastAsia="仿宋_GB2312"/>
                <w:sz w:val="32"/>
                <w:szCs w:val="32"/>
              </w:rPr>
              <w:t>标人提供的服务方案包括合理的服务流程方案、详尽的工作计划、科学完备的项目组织管理措施、健全合理的服务制度、切实可行的服务保障措施。</w:t>
            </w:r>
          </w:p>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上述5项评审因素全部满足且科学合理的得15分；基本满足但仍有缺陷的得12分，不能全部满足的得9分；不提供不得分。</w:t>
            </w:r>
          </w:p>
        </w:tc>
      </w:tr>
      <w:tr>
        <w:tblPrEx>
          <w:tblCellMar>
            <w:top w:w="0" w:type="dxa"/>
            <w:left w:w="108" w:type="dxa"/>
            <w:bottom w:w="0" w:type="dxa"/>
            <w:right w:w="108" w:type="dxa"/>
          </w:tblCellMar>
        </w:tblPrEx>
        <w:trPr>
          <w:cantSplit/>
          <w:trHeight w:val="1199" w:hRule="atLeast"/>
        </w:trPr>
        <w:tc>
          <w:tcPr>
            <w:tcW w:w="1555"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应急处理措施</w:t>
            </w:r>
          </w:p>
        </w:tc>
        <w:tc>
          <w:tcPr>
            <w:tcW w:w="992"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ascii="仿宋_GB2312" w:eastAsia="仿宋_GB2312"/>
                <w:sz w:val="32"/>
                <w:szCs w:val="32"/>
              </w:rPr>
              <w:t>6</w:t>
            </w:r>
            <w:r>
              <w:rPr>
                <w:rStyle w:val="20"/>
                <w:rFonts w:hint="eastAsia" w:ascii="仿宋_GB2312" w:eastAsia="仿宋_GB2312"/>
                <w:sz w:val="32"/>
                <w:szCs w:val="32"/>
              </w:rPr>
              <w:t>分</w:t>
            </w:r>
          </w:p>
        </w:tc>
        <w:tc>
          <w:tcPr>
            <w:tcW w:w="6877" w:type="dxa"/>
            <w:gridSpan w:val="2"/>
            <w:tcBorders>
              <w:top w:val="single" w:color="auto" w:sz="6" w:space="0"/>
              <w:left w:val="single" w:color="auto" w:sz="6" w:space="0"/>
              <w:bottom w:val="single" w:color="auto" w:sz="6" w:space="0"/>
              <w:right w:val="single" w:color="auto" w:sz="6" w:space="0"/>
            </w:tcBorders>
            <w:noWrap/>
          </w:tcPr>
          <w:p>
            <w:pPr>
              <w:spacing w:line="440" w:lineRule="exact"/>
              <w:ind w:firstLine="640" w:firstLineChars="200"/>
              <w:rPr>
                <w:rStyle w:val="20"/>
                <w:rFonts w:ascii="仿宋_GB2312" w:eastAsia="仿宋_GB2312"/>
                <w:sz w:val="32"/>
                <w:szCs w:val="32"/>
              </w:rPr>
            </w:pPr>
            <w:r>
              <w:rPr>
                <w:rStyle w:val="20"/>
                <w:rFonts w:hint="eastAsia" w:ascii="仿宋_GB2312" w:eastAsia="仿宋_GB2312"/>
                <w:sz w:val="32"/>
                <w:szCs w:val="32"/>
              </w:rPr>
              <w:t>能比较全面预见服务过程中可能会出现的紧急特殊情况，相应处理预案完善、合理的，得</w:t>
            </w:r>
            <w:r>
              <w:rPr>
                <w:rStyle w:val="20"/>
                <w:rFonts w:ascii="仿宋_GB2312" w:eastAsia="仿宋_GB2312"/>
                <w:sz w:val="32"/>
                <w:szCs w:val="32"/>
              </w:rPr>
              <w:t>6</w:t>
            </w:r>
            <w:r>
              <w:rPr>
                <w:rStyle w:val="20"/>
                <w:rFonts w:hint="eastAsia" w:ascii="仿宋_GB2312" w:eastAsia="仿宋_GB2312"/>
                <w:sz w:val="32"/>
                <w:szCs w:val="32"/>
              </w:rPr>
              <w:t>分；</w:t>
            </w:r>
          </w:p>
          <w:p>
            <w:pPr>
              <w:spacing w:line="440" w:lineRule="exact"/>
              <w:ind w:firstLine="640" w:firstLineChars="200"/>
              <w:rPr>
                <w:rStyle w:val="20"/>
                <w:rFonts w:ascii="仿宋_GB2312" w:eastAsia="仿宋_GB2312"/>
                <w:sz w:val="32"/>
                <w:szCs w:val="32"/>
              </w:rPr>
            </w:pPr>
            <w:r>
              <w:rPr>
                <w:rStyle w:val="20"/>
                <w:rFonts w:hint="eastAsia" w:ascii="仿宋_GB2312" w:eastAsia="仿宋_GB2312"/>
                <w:sz w:val="32"/>
                <w:szCs w:val="32"/>
              </w:rPr>
              <w:t>能预见到服务过程中可能会出现的一些紧急特殊情况，相应处理预案比较完善合理，但有瑕疵的，得</w:t>
            </w:r>
            <w:r>
              <w:rPr>
                <w:rStyle w:val="20"/>
                <w:rFonts w:ascii="仿宋_GB2312" w:eastAsia="仿宋_GB2312"/>
                <w:sz w:val="32"/>
                <w:szCs w:val="32"/>
              </w:rPr>
              <w:t>4</w:t>
            </w:r>
            <w:r>
              <w:rPr>
                <w:rStyle w:val="20"/>
                <w:rFonts w:hint="eastAsia" w:ascii="仿宋_GB2312" w:eastAsia="仿宋_GB2312"/>
                <w:sz w:val="32"/>
                <w:szCs w:val="32"/>
              </w:rPr>
              <w:t>分；</w:t>
            </w:r>
          </w:p>
          <w:p>
            <w:pPr>
              <w:spacing w:line="440" w:lineRule="exact"/>
              <w:ind w:firstLine="640" w:firstLineChars="200"/>
              <w:rPr>
                <w:rStyle w:val="20"/>
                <w:rFonts w:ascii="仿宋_GB2312" w:eastAsia="仿宋_GB2312"/>
                <w:sz w:val="32"/>
                <w:szCs w:val="32"/>
              </w:rPr>
            </w:pPr>
            <w:r>
              <w:rPr>
                <w:rStyle w:val="20"/>
                <w:rFonts w:hint="eastAsia" w:ascii="仿宋_GB2312" w:eastAsia="仿宋_GB2312"/>
                <w:sz w:val="32"/>
                <w:szCs w:val="32"/>
              </w:rPr>
              <w:t>对服务过程中可能会出现的一些紧急特殊情况预见性不足，相应处理预案粗陋，或存在明显问题的，得</w:t>
            </w:r>
            <w:r>
              <w:rPr>
                <w:rStyle w:val="20"/>
                <w:rFonts w:ascii="仿宋_GB2312" w:eastAsia="仿宋_GB2312"/>
                <w:sz w:val="32"/>
                <w:szCs w:val="32"/>
              </w:rPr>
              <w:t>2</w:t>
            </w:r>
            <w:r>
              <w:rPr>
                <w:rStyle w:val="20"/>
                <w:rFonts w:hint="eastAsia" w:ascii="仿宋_GB2312" w:eastAsia="仿宋_GB2312"/>
                <w:sz w:val="32"/>
                <w:szCs w:val="32"/>
              </w:rPr>
              <w:t>分；</w:t>
            </w:r>
          </w:p>
          <w:p>
            <w:pPr>
              <w:spacing w:line="360" w:lineRule="auto"/>
              <w:ind w:firstLine="640" w:firstLineChars="200"/>
              <w:rPr>
                <w:rStyle w:val="20"/>
                <w:rFonts w:ascii="仿宋_GB2312" w:eastAsia="仿宋_GB2312"/>
                <w:sz w:val="32"/>
                <w:szCs w:val="32"/>
              </w:rPr>
            </w:pPr>
            <w:r>
              <w:rPr>
                <w:rStyle w:val="20"/>
                <w:rFonts w:hint="eastAsia" w:ascii="仿宋_GB2312" w:eastAsia="仿宋_GB2312"/>
                <w:sz w:val="32"/>
                <w:szCs w:val="32"/>
              </w:rPr>
              <w:t>不提供不得分。</w:t>
            </w:r>
          </w:p>
        </w:tc>
      </w:tr>
      <w:tr>
        <w:tblPrEx>
          <w:tblCellMar>
            <w:top w:w="0" w:type="dxa"/>
            <w:left w:w="108" w:type="dxa"/>
            <w:bottom w:w="0" w:type="dxa"/>
            <w:right w:w="108" w:type="dxa"/>
          </w:tblCellMar>
        </w:tblPrEx>
        <w:trPr>
          <w:cantSplit/>
          <w:trHeight w:val="1199" w:hRule="atLeast"/>
        </w:trPr>
        <w:tc>
          <w:tcPr>
            <w:tcW w:w="1555"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疫情防控</w:t>
            </w:r>
          </w:p>
        </w:tc>
        <w:tc>
          <w:tcPr>
            <w:tcW w:w="992"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ascii="仿宋_GB2312" w:eastAsia="仿宋_GB2312"/>
                <w:sz w:val="32"/>
                <w:szCs w:val="32"/>
              </w:rPr>
              <w:t>2</w:t>
            </w:r>
            <w:r>
              <w:rPr>
                <w:rStyle w:val="20"/>
                <w:rFonts w:hint="eastAsia" w:ascii="仿宋_GB2312" w:eastAsia="仿宋_GB2312"/>
                <w:sz w:val="32"/>
                <w:szCs w:val="32"/>
              </w:rPr>
              <w:t>分</w:t>
            </w:r>
          </w:p>
        </w:tc>
        <w:tc>
          <w:tcPr>
            <w:tcW w:w="6877" w:type="dxa"/>
            <w:gridSpan w:val="2"/>
            <w:tcBorders>
              <w:top w:val="single" w:color="auto" w:sz="6" w:space="0"/>
              <w:left w:val="single" w:color="auto" w:sz="6" w:space="0"/>
              <w:bottom w:val="single" w:color="auto" w:sz="6" w:space="0"/>
              <w:right w:val="single" w:color="auto" w:sz="6" w:space="0"/>
            </w:tcBorders>
            <w:noWrap/>
          </w:tcPr>
          <w:p>
            <w:pPr>
              <w:ind w:firstLine="640" w:firstLineChars="200"/>
              <w:rPr>
                <w:rStyle w:val="20"/>
                <w:rFonts w:ascii="仿宋_GB2312" w:eastAsia="仿宋_GB2312"/>
                <w:sz w:val="32"/>
                <w:szCs w:val="32"/>
              </w:rPr>
            </w:pPr>
            <w:r>
              <w:rPr>
                <w:rStyle w:val="20"/>
                <w:rFonts w:hint="eastAsia" w:ascii="仿宋_GB2312" w:eastAsia="仿宋_GB2312"/>
                <w:sz w:val="32"/>
                <w:szCs w:val="32"/>
              </w:rPr>
              <w:t>疫情防控方案全面、详实、完善，细节描述清晰的，得</w:t>
            </w:r>
            <w:r>
              <w:rPr>
                <w:rStyle w:val="20"/>
                <w:rFonts w:ascii="仿宋_GB2312" w:eastAsia="仿宋_GB2312"/>
                <w:sz w:val="32"/>
                <w:szCs w:val="32"/>
              </w:rPr>
              <w:t>2</w:t>
            </w:r>
            <w:r>
              <w:rPr>
                <w:rStyle w:val="20"/>
                <w:rFonts w:hint="eastAsia" w:ascii="仿宋_GB2312" w:eastAsia="仿宋_GB2312"/>
                <w:sz w:val="32"/>
                <w:szCs w:val="32"/>
              </w:rPr>
              <w:t>分；</w:t>
            </w:r>
          </w:p>
          <w:p>
            <w:pPr>
              <w:ind w:firstLine="640" w:firstLineChars="200"/>
              <w:rPr>
                <w:rStyle w:val="20"/>
                <w:rFonts w:ascii="仿宋_GB2312" w:eastAsia="仿宋_GB2312"/>
                <w:sz w:val="32"/>
                <w:szCs w:val="32"/>
              </w:rPr>
            </w:pPr>
            <w:r>
              <w:rPr>
                <w:rStyle w:val="20"/>
                <w:rFonts w:hint="eastAsia" w:ascii="仿宋_GB2312" w:eastAsia="仿宋_GB2312"/>
                <w:sz w:val="32"/>
                <w:szCs w:val="32"/>
              </w:rPr>
              <w:t>疫情防控方案比较完善，细节描述比较清晰，但有瑕疵的，得</w:t>
            </w:r>
            <w:r>
              <w:rPr>
                <w:rStyle w:val="20"/>
                <w:rFonts w:ascii="仿宋_GB2312" w:eastAsia="仿宋_GB2312"/>
                <w:sz w:val="32"/>
                <w:szCs w:val="32"/>
              </w:rPr>
              <w:t>1</w:t>
            </w:r>
            <w:r>
              <w:rPr>
                <w:rStyle w:val="20"/>
                <w:rFonts w:hint="eastAsia" w:ascii="仿宋_GB2312" w:eastAsia="仿宋_GB2312"/>
                <w:sz w:val="32"/>
                <w:szCs w:val="32"/>
              </w:rPr>
              <w:t>分；</w:t>
            </w:r>
          </w:p>
          <w:p>
            <w:pPr>
              <w:ind w:firstLine="640" w:firstLineChars="200"/>
              <w:rPr>
                <w:rStyle w:val="20"/>
                <w:rFonts w:ascii="仿宋_GB2312" w:eastAsia="仿宋_GB2312"/>
                <w:sz w:val="32"/>
                <w:szCs w:val="32"/>
              </w:rPr>
            </w:pPr>
            <w:r>
              <w:rPr>
                <w:rStyle w:val="20"/>
                <w:rFonts w:hint="eastAsia" w:ascii="仿宋_GB2312" w:eastAsia="仿宋_GB2312"/>
                <w:sz w:val="32"/>
                <w:szCs w:val="32"/>
              </w:rPr>
              <w:t>疫情防控方案内容粗陋，存在明显问题，或不提供的，不得分。</w:t>
            </w:r>
          </w:p>
        </w:tc>
      </w:tr>
      <w:tr>
        <w:tblPrEx>
          <w:tblCellMar>
            <w:top w:w="0" w:type="dxa"/>
            <w:left w:w="108" w:type="dxa"/>
            <w:bottom w:w="0" w:type="dxa"/>
            <w:right w:w="108" w:type="dxa"/>
          </w:tblCellMar>
        </w:tblPrEx>
        <w:trPr>
          <w:cantSplit/>
          <w:trHeight w:val="1199" w:hRule="atLeast"/>
        </w:trPr>
        <w:tc>
          <w:tcPr>
            <w:tcW w:w="1555"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服务保障</w:t>
            </w:r>
          </w:p>
        </w:tc>
        <w:tc>
          <w:tcPr>
            <w:tcW w:w="992" w:type="dxa"/>
            <w:tcBorders>
              <w:top w:val="single" w:color="auto" w:sz="6" w:space="0"/>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ascii="仿宋_GB2312" w:eastAsia="仿宋_GB2312"/>
                <w:sz w:val="32"/>
                <w:szCs w:val="32"/>
              </w:rPr>
              <w:t>5</w:t>
            </w:r>
            <w:r>
              <w:rPr>
                <w:rStyle w:val="20"/>
                <w:rFonts w:hint="eastAsia" w:ascii="仿宋_GB2312" w:eastAsia="仿宋_GB2312"/>
                <w:sz w:val="32"/>
                <w:szCs w:val="32"/>
              </w:rPr>
              <w:t>分</w:t>
            </w:r>
          </w:p>
        </w:tc>
        <w:tc>
          <w:tcPr>
            <w:tcW w:w="6877" w:type="dxa"/>
            <w:gridSpan w:val="2"/>
            <w:tcBorders>
              <w:top w:val="single" w:color="auto" w:sz="6" w:space="0"/>
              <w:left w:val="single" w:color="auto" w:sz="6" w:space="0"/>
              <w:bottom w:val="single" w:color="auto" w:sz="6" w:space="0"/>
              <w:right w:val="single" w:color="auto" w:sz="6" w:space="0"/>
            </w:tcBorders>
            <w:noWrap/>
          </w:tcPr>
          <w:p>
            <w:pPr>
              <w:ind w:firstLine="640" w:firstLineChars="200"/>
              <w:rPr>
                <w:rStyle w:val="20"/>
                <w:rFonts w:ascii="仿宋_GB2312" w:eastAsia="仿宋_GB2312"/>
                <w:sz w:val="32"/>
                <w:szCs w:val="32"/>
              </w:rPr>
            </w:pPr>
            <w:r>
              <w:rPr>
                <w:rStyle w:val="20"/>
                <w:rFonts w:hint="eastAsia" w:ascii="仿宋_GB2312" w:eastAsia="仿宋_GB2312"/>
                <w:sz w:val="32"/>
                <w:szCs w:val="32"/>
              </w:rPr>
              <w:t>投标人在青岛地区拥有自营或自有维修机构的得</w:t>
            </w:r>
            <w:r>
              <w:rPr>
                <w:rStyle w:val="20"/>
                <w:rFonts w:ascii="仿宋_GB2312" w:eastAsia="仿宋_GB2312"/>
                <w:sz w:val="32"/>
                <w:szCs w:val="32"/>
              </w:rPr>
              <w:t>5</w:t>
            </w:r>
            <w:r>
              <w:rPr>
                <w:rStyle w:val="20"/>
                <w:rFonts w:hint="eastAsia" w:ascii="仿宋_GB2312" w:eastAsia="仿宋_GB2312"/>
                <w:sz w:val="32"/>
                <w:szCs w:val="32"/>
              </w:rPr>
              <w:t>分，拥有维修合作机构的得</w:t>
            </w:r>
            <w:r>
              <w:rPr>
                <w:rStyle w:val="20"/>
                <w:rFonts w:ascii="仿宋_GB2312" w:eastAsia="仿宋_GB2312"/>
                <w:sz w:val="32"/>
                <w:szCs w:val="32"/>
              </w:rPr>
              <w:t>2</w:t>
            </w:r>
            <w:r>
              <w:rPr>
                <w:rStyle w:val="20"/>
                <w:rFonts w:hint="eastAsia" w:ascii="仿宋_GB2312" w:eastAsia="仿宋_GB2312"/>
                <w:sz w:val="32"/>
                <w:szCs w:val="32"/>
              </w:rPr>
              <w:t>分。</w:t>
            </w:r>
          </w:p>
          <w:p>
            <w:pPr>
              <w:ind w:firstLine="640" w:firstLineChars="200"/>
              <w:rPr>
                <w:rStyle w:val="20"/>
                <w:rFonts w:ascii="仿宋_GB2312" w:eastAsia="仿宋_GB2312"/>
                <w:sz w:val="32"/>
                <w:szCs w:val="32"/>
              </w:rPr>
            </w:pPr>
            <w:r>
              <w:rPr>
                <w:rStyle w:val="20"/>
                <w:rFonts w:hint="eastAsia" w:ascii="仿宋_GB2312" w:eastAsia="仿宋_GB2312"/>
                <w:sz w:val="32"/>
                <w:szCs w:val="32"/>
              </w:rPr>
              <w:t>须提供投标人同一法人的维修机构营业执照电子文档或投标人与维修合作机构签订的合作协议电子文档以及维修机构营业执照电子文档或。不提供不得分。</w:t>
            </w:r>
          </w:p>
        </w:tc>
      </w:tr>
      <w:tr>
        <w:tblPrEx>
          <w:tblCellMar>
            <w:top w:w="0" w:type="dxa"/>
            <w:left w:w="108" w:type="dxa"/>
            <w:bottom w:w="0" w:type="dxa"/>
            <w:right w:w="108" w:type="dxa"/>
          </w:tblCellMar>
        </w:tblPrEx>
        <w:trPr>
          <w:cantSplit/>
          <w:trHeight w:val="555" w:hRule="atLeast"/>
        </w:trPr>
        <w:tc>
          <w:tcPr>
            <w:tcW w:w="1555" w:type="dxa"/>
            <w:vMerge w:val="restart"/>
            <w:tcBorders>
              <w:top w:val="single" w:color="auto" w:sz="6" w:space="0"/>
              <w:left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车辆保障</w:t>
            </w:r>
          </w:p>
        </w:tc>
        <w:tc>
          <w:tcPr>
            <w:tcW w:w="992" w:type="dxa"/>
            <w:vMerge w:val="restart"/>
            <w:tcBorders>
              <w:top w:val="single" w:color="auto" w:sz="6" w:space="0"/>
              <w:left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1</w:t>
            </w:r>
            <w:r>
              <w:rPr>
                <w:rStyle w:val="20"/>
                <w:rFonts w:ascii="仿宋_GB2312" w:eastAsia="仿宋_GB2312"/>
                <w:sz w:val="32"/>
                <w:szCs w:val="32"/>
              </w:rPr>
              <w:t>0</w:t>
            </w:r>
            <w:r>
              <w:rPr>
                <w:rStyle w:val="20"/>
                <w:rFonts w:hint="eastAsia" w:ascii="仿宋_GB2312" w:eastAsia="仿宋_GB2312"/>
                <w:sz w:val="32"/>
                <w:szCs w:val="32"/>
              </w:rPr>
              <w:t>分</w:t>
            </w:r>
          </w:p>
        </w:tc>
        <w:tc>
          <w:tcPr>
            <w:tcW w:w="1515" w:type="dxa"/>
            <w:tcBorders>
              <w:top w:val="single" w:color="auto" w:sz="6" w:space="0"/>
              <w:left w:val="single" w:color="auto" w:sz="6" w:space="0"/>
              <w:bottom w:val="single" w:color="auto" w:sz="4" w:space="0"/>
              <w:right w:val="single" w:color="auto" w:sz="4" w:space="0"/>
            </w:tcBorders>
            <w:noWrap/>
          </w:tcPr>
          <w:p>
            <w:pPr>
              <w:rPr>
                <w:rStyle w:val="20"/>
                <w:rFonts w:ascii="仿宋_GB2312" w:eastAsia="仿宋_GB2312"/>
                <w:sz w:val="32"/>
                <w:szCs w:val="32"/>
              </w:rPr>
            </w:pPr>
            <w:r>
              <w:rPr>
                <w:rStyle w:val="20"/>
                <w:rFonts w:hint="eastAsia" w:ascii="仿宋_GB2312" w:eastAsia="仿宋_GB2312"/>
                <w:sz w:val="32"/>
                <w:szCs w:val="32"/>
              </w:rPr>
              <w:t>自有车辆6分</w:t>
            </w:r>
          </w:p>
        </w:tc>
        <w:tc>
          <w:tcPr>
            <w:tcW w:w="5362" w:type="dxa"/>
            <w:tcBorders>
              <w:top w:val="single" w:color="auto" w:sz="6" w:space="0"/>
              <w:left w:val="single" w:color="auto" w:sz="4" w:space="0"/>
              <w:bottom w:val="single" w:color="auto" w:sz="4" w:space="0"/>
              <w:right w:val="single" w:color="auto" w:sz="6" w:space="0"/>
            </w:tcBorders>
          </w:tcPr>
          <w:p>
            <w:pPr>
              <w:ind w:firstLine="640" w:firstLineChars="200"/>
              <w:rPr>
                <w:rStyle w:val="20"/>
                <w:rFonts w:ascii="仿宋_GB2312" w:eastAsia="仿宋_GB2312"/>
                <w:sz w:val="32"/>
                <w:szCs w:val="32"/>
              </w:rPr>
            </w:pPr>
            <w:r>
              <w:rPr>
                <w:rStyle w:val="20"/>
                <w:rFonts w:ascii="仿宋_GB2312" w:eastAsia="仿宋_GB2312"/>
                <w:sz w:val="32"/>
                <w:szCs w:val="32"/>
              </w:rPr>
              <w:t>投标人自有车辆</w:t>
            </w:r>
            <w:r>
              <w:rPr>
                <w:rStyle w:val="20"/>
                <w:rFonts w:hint="eastAsia" w:ascii="仿宋_GB2312" w:eastAsia="仿宋_GB2312"/>
                <w:sz w:val="32"/>
                <w:szCs w:val="32"/>
              </w:rPr>
              <w:t>充足（即车辆所有人为投标人），</w:t>
            </w:r>
            <w:r>
              <w:rPr>
                <w:rStyle w:val="20"/>
                <w:rFonts w:ascii="仿宋_GB2312" w:eastAsia="仿宋_GB2312"/>
                <w:sz w:val="32"/>
                <w:szCs w:val="32"/>
              </w:rPr>
              <w:t>在满足本项目最低需求数量的基础上，</w:t>
            </w:r>
            <w:r>
              <w:rPr>
                <w:rStyle w:val="20"/>
                <w:rFonts w:hint="eastAsia" w:ascii="仿宋_GB2312" w:eastAsia="仿宋_GB2312"/>
                <w:sz w:val="32"/>
                <w:szCs w:val="32"/>
              </w:rPr>
              <w:t>自有大中型客车25辆及以上的得6分；20辆以上的得4分；17辆以上的得2分；17辆以下的不得分。</w:t>
            </w:r>
          </w:p>
          <w:p>
            <w:pPr>
              <w:ind w:firstLine="640" w:firstLineChars="200"/>
              <w:rPr>
                <w:rStyle w:val="20"/>
                <w:rFonts w:ascii="仿宋_GB2312" w:eastAsia="仿宋_GB2312"/>
                <w:sz w:val="32"/>
                <w:szCs w:val="32"/>
              </w:rPr>
            </w:pPr>
            <w:r>
              <w:rPr>
                <w:rStyle w:val="20"/>
                <w:rFonts w:ascii="仿宋_GB2312" w:eastAsia="仿宋_GB2312"/>
                <w:sz w:val="32"/>
                <w:szCs w:val="32"/>
              </w:rPr>
              <w:t>须提供车辆行车证或机动车登记证书</w:t>
            </w:r>
            <w:r>
              <w:rPr>
                <w:rStyle w:val="20"/>
                <w:rFonts w:hint="eastAsia" w:ascii="仿宋_GB2312" w:eastAsia="仿宋_GB2312"/>
                <w:sz w:val="32"/>
                <w:szCs w:val="32"/>
              </w:rPr>
              <w:t>电子文档</w:t>
            </w:r>
            <w:r>
              <w:rPr>
                <w:rStyle w:val="20"/>
                <w:rFonts w:ascii="仿宋_GB2312" w:eastAsia="仿宋_GB2312"/>
                <w:sz w:val="32"/>
                <w:szCs w:val="32"/>
              </w:rPr>
              <w:t>，否则不得分。</w:t>
            </w:r>
          </w:p>
        </w:tc>
      </w:tr>
      <w:tr>
        <w:tblPrEx>
          <w:tblCellMar>
            <w:top w:w="0" w:type="dxa"/>
            <w:left w:w="108" w:type="dxa"/>
            <w:bottom w:w="0" w:type="dxa"/>
            <w:right w:w="108" w:type="dxa"/>
          </w:tblCellMar>
        </w:tblPrEx>
        <w:trPr>
          <w:cantSplit/>
          <w:trHeight w:val="630" w:hRule="atLeast"/>
        </w:trPr>
        <w:tc>
          <w:tcPr>
            <w:tcW w:w="1555" w:type="dxa"/>
            <w:vMerge w:val="continue"/>
            <w:tcBorders>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p>
        </w:tc>
        <w:tc>
          <w:tcPr>
            <w:tcW w:w="992" w:type="dxa"/>
            <w:vMerge w:val="continue"/>
            <w:tcBorders>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p>
        </w:tc>
        <w:tc>
          <w:tcPr>
            <w:tcW w:w="1515" w:type="dxa"/>
            <w:tcBorders>
              <w:top w:val="single" w:color="auto" w:sz="4" w:space="0"/>
              <w:left w:val="single" w:color="auto" w:sz="6" w:space="0"/>
              <w:bottom w:val="single" w:color="auto" w:sz="6" w:space="0"/>
              <w:right w:val="single" w:color="auto" w:sz="4" w:space="0"/>
            </w:tcBorders>
            <w:noWrap/>
          </w:tcPr>
          <w:p>
            <w:pPr>
              <w:rPr>
                <w:rStyle w:val="20"/>
                <w:rFonts w:ascii="仿宋_GB2312" w:eastAsia="仿宋_GB2312"/>
                <w:b/>
                <w:bCs/>
                <w:sz w:val="32"/>
                <w:szCs w:val="32"/>
              </w:rPr>
            </w:pPr>
            <w:r>
              <w:rPr>
                <w:rStyle w:val="20"/>
                <w:rFonts w:hint="eastAsia" w:ascii="仿宋_GB2312" w:eastAsia="仿宋_GB2312"/>
                <w:sz w:val="32"/>
                <w:szCs w:val="32"/>
              </w:rPr>
              <w:t>车辆保险4分</w:t>
            </w:r>
          </w:p>
        </w:tc>
        <w:tc>
          <w:tcPr>
            <w:tcW w:w="5362" w:type="dxa"/>
            <w:tcBorders>
              <w:top w:val="single" w:color="auto" w:sz="4" w:space="0"/>
              <w:left w:val="single" w:color="auto" w:sz="4" w:space="0"/>
              <w:bottom w:val="single" w:color="auto" w:sz="6" w:space="0"/>
              <w:right w:val="single" w:color="auto" w:sz="6" w:space="0"/>
            </w:tcBorders>
          </w:tcPr>
          <w:p>
            <w:pPr>
              <w:ind w:firstLine="640" w:firstLineChars="200"/>
              <w:rPr>
                <w:rStyle w:val="20"/>
                <w:rFonts w:ascii="仿宋_GB2312" w:eastAsia="仿宋_GB2312"/>
                <w:sz w:val="32"/>
                <w:szCs w:val="32"/>
              </w:rPr>
            </w:pPr>
            <w:r>
              <w:rPr>
                <w:rStyle w:val="20"/>
                <w:rFonts w:ascii="仿宋_GB2312" w:eastAsia="仿宋_GB2312"/>
                <w:sz w:val="32"/>
                <w:szCs w:val="32"/>
              </w:rPr>
              <w:t>投标人投入本项目的车辆保险完备，按规定投保交强险和商业保险。</w:t>
            </w:r>
          </w:p>
          <w:p>
            <w:pPr>
              <w:ind w:firstLine="640" w:firstLineChars="200"/>
              <w:rPr>
                <w:rStyle w:val="20"/>
                <w:rFonts w:ascii="仿宋_GB2312" w:eastAsia="仿宋_GB2312"/>
                <w:sz w:val="32"/>
                <w:szCs w:val="32"/>
              </w:rPr>
            </w:pPr>
            <w:r>
              <w:rPr>
                <w:rStyle w:val="20"/>
                <w:rFonts w:ascii="仿宋_GB2312" w:eastAsia="仿宋_GB2312"/>
                <w:sz w:val="32"/>
                <w:szCs w:val="32"/>
              </w:rPr>
              <w:t>第三者责任险保额</w:t>
            </w:r>
            <w:r>
              <w:rPr>
                <w:rStyle w:val="20"/>
                <w:rFonts w:hint="eastAsia" w:ascii="仿宋_GB2312" w:eastAsia="仿宋_GB2312"/>
                <w:sz w:val="32"/>
                <w:szCs w:val="32"/>
              </w:rPr>
              <w:t>高于</w:t>
            </w:r>
            <w:r>
              <w:rPr>
                <w:rStyle w:val="20"/>
                <w:rFonts w:ascii="仿宋_GB2312" w:eastAsia="仿宋_GB2312"/>
                <w:sz w:val="32"/>
                <w:szCs w:val="32"/>
              </w:rPr>
              <w:t>100万元/车的加2分</w:t>
            </w:r>
            <w:r>
              <w:rPr>
                <w:rStyle w:val="20"/>
                <w:rFonts w:hint="eastAsia" w:ascii="仿宋_GB2312" w:eastAsia="仿宋_GB2312"/>
                <w:sz w:val="32"/>
                <w:szCs w:val="32"/>
              </w:rPr>
              <w:t>；承运险</w:t>
            </w:r>
            <w:r>
              <w:rPr>
                <w:rStyle w:val="20"/>
                <w:rFonts w:ascii="仿宋_GB2312" w:eastAsia="仿宋_GB2312"/>
                <w:sz w:val="32"/>
                <w:szCs w:val="32"/>
              </w:rPr>
              <w:t>每个座位</w:t>
            </w:r>
            <w:r>
              <w:rPr>
                <w:rStyle w:val="20"/>
                <w:rFonts w:hint="eastAsia" w:ascii="仿宋_GB2312" w:eastAsia="仿宋_GB2312"/>
                <w:sz w:val="32"/>
                <w:szCs w:val="32"/>
              </w:rPr>
              <w:t>高于50</w:t>
            </w:r>
            <w:r>
              <w:rPr>
                <w:rStyle w:val="20"/>
                <w:rFonts w:ascii="仿宋_GB2312" w:eastAsia="仿宋_GB2312"/>
                <w:sz w:val="32"/>
                <w:szCs w:val="32"/>
              </w:rPr>
              <w:t>万元的加2分</w:t>
            </w:r>
            <w:r>
              <w:rPr>
                <w:rStyle w:val="20"/>
                <w:rFonts w:hint="eastAsia" w:ascii="仿宋_GB2312" w:eastAsia="仿宋_GB2312"/>
                <w:sz w:val="32"/>
                <w:szCs w:val="32"/>
              </w:rPr>
              <w:t>；</w:t>
            </w:r>
          </w:p>
          <w:p>
            <w:pPr>
              <w:ind w:firstLine="640" w:firstLineChars="200"/>
              <w:rPr>
                <w:rStyle w:val="20"/>
                <w:rFonts w:ascii="仿宋_GB2312" w:eastAsia="仿宋_GB2312"/>
                <w:sz w:val="32"/>
                <w:szCs w:val="32"/>
              </w:rPr>
            </w:pPr>
            <w:r>
              <w:rPr>
                <w:rStyle w:val="20"/>
                <w:rFonts w:ascii="仿宋_GB2312" w:eastAsia="仿宋_GB2312"/>
                <w:sz w:val="32"/>
                <w:szCs w:val="32"/>
              </w:rPr>
              <w:t>须提供相关保险单据</w:t>
            </w:r>
            <w:r>
              <w:rPr>
                <w:rStyle w:val="20"/>
                <w:rFonts w:hint="eastAsia" w:ascii="仿宋_GB2312" w:eastAsia="仿宋_GB2312"/>
                <w:sz w:val="32"/>
                <w:szCs w:val="32"/>
              </w:rPr>
              <w:t>电子文档</w:t>
            </w:r>
            <w:r>
              <w:rPr>
                <w:rStyle w:val="20"/>
                <w:rFonts w:ascii="仿宋_GB2312" w:eastAsia="仿宋_GB2312"/>
                <w:sz w:val="32"/>
                <w:szCs w:val="32"/>
              </w:rPr>
              <w:t>，否则不得分。</w:t>
            </w:r>
          </w:p>
        </w:tc>
      </w:tr>
      <w:tr>
        <w:tblPrEx>
          <w:tblCellMar>
            <w:top w:w="0" w:type="dxa"/>
            <w:left w:w="108" w:type="dxa"/>
            <w:bottom w:w="0" w:type="dxa"/>
            <w:right w:w="108" w:type="dxa"/>
          </w:tblCellMar>
        </w:tblPrEx>
        <w:trPr>
          <w:cantSplit/>
          <w:trHeight w:val="630" w:hRule="atLeast"/>
        </w:trPr>
        <w:tc>
          <w:tcPr>
            <w:tcW w:w="1555" w:type="dxa"/>
            <w:vMerge w:val="restart"/>
            <w:tcBorders>
              <w:left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人员保障</w:t>
            </w:r>
          </w:p>
        </w:tc>
        <w:tc>
          <w:tcPr>
            <w:tcW w:w="992" w:type="dxa"/>
            <w:vMerge w:val="restart"/>
            <w:tcBorders>
              <w:left w:val="single" w:color="auto" w:sz="6" w:space="0"/>
              <w:right w:val="single" w:color="auto" w:sz="6" w:space="0"/>
            </w:tcBorders>
            <w:noWrap/>
            <w:vAlign w:val="center"/>
          </w:tcPr>
          <w:p>
            <w:pPr>
              <w:spacing w:line="360" w:lineRule="auto"/>
              <w:rPr>
                <w:rStyle w:val="20"/>
                <w:rFonts w:ascii="仿宋_GB2312" w:eastAsia="仿宋_GB2312"/>
                <w:sz w:val="32"/>
                <w:szCs w:val="32"/>
              </w:rPr>
            </w:pPr>
            <w:r>
              <w:rPr>
                <w:rStyle w:val="20"/>
                <w:rFonts w:hint="eastAsia" w:ascii="仿宋_GB2312" w:eastAsia="仿宋_GB2312"/>
                <w:sz w:val="32"/>
                <w:szCs w:val="32"/>
              </w:rPr>
              <w:t>1</w:t>
            </w:r>
            <w:r>
              <w:rPr>
                <w:rStyle w:val="20"/>
                <w:rFonts w:ascii="仿宋_GB2312" w:eastAsia="仿宋_GB2312"/>
                <w:sz w:val="32"/>
                <w:szCs w:val="32"/>
              </w:rPr>
              <w:t>0</w:t>
            </w:r>
            <w:r>
              <w:rPr>
                <w:rStyle w:val="20"/>
                <w:rFonts w:hint="eastAsia" w:ascii="仿宋_GB2312" w:eastAsia="仿宋_GB2312"/>
                <w:sz w:val="32"/>
                <w:szCs w:val="32"/>
              </w:rPr>
              <w:t>分</w:t>
            </w:r>
          </w:p>
        </w:tc>
        <w:tc>
          <w:tcPr>
            <w:tcW w:w="1515" w:type="dxa"/>
            <w:tcBorders>
              <w:top w:val="single" w:color="auto" w:sz="4" w:space="0"/>
              <w:left w:val="single" w:color="auto" w:sz="6" w:space="0"/>
              <w:bottom w:val="single" w:color="auto" w:sz="6" w:space="0"/>
              <w:right w:val="single" w:color="auto" w:sz="4" w:space="0"/>
            </w:tcBorders>
            <w:noWrap/>
          </w:tcPr>
          <w:p>
            <w:pPr>
              <w:rPr>
                <w:rStyle w:val="20"/>
                <w:rFonts w:ascii="仿宋_GB2312" w:eastAsia="仿宋_GB2312"/>
                <w:sz w:val="32"/>
                <w:szCs w:val="32"/>
              </w:rPr>
            </w:pPr>
            <w:r>
              <w:rPr>
                <w:rStyle w:val="20"/>
                <w:rFonts w:hint="eastAsia" w:ascii="仿宋_GB2312" w:eastAsia="仿宋_GB2312"/>
                <w:sz w:val="32"/>
                <w:szCs w:val="32"/>
              </w:rPr>
              <w:t>专业管理人员</w:t>
            </w:r>
            <w:r>
              <w:rPr>
                <w:rStyle w:val="20"/>
                <w:rFonts w:ascii="仿宋_GB2312" w:eastAsia="仿宋_GB2312"/>
                <w:sz w:val="32"/>
                <w:szCs w:val="32"/>
              </w:rPr>
              <w:t>3</w:t>
            </w:r>
            <w:r>
              <w:rPr>
                <w:rStyle w:val="20"/>
                <w:rFonts w:hint="eastAsia" w:ascii="仿宋_GB2312" w:eastAsia="仿宋_GB2312"/>
                <w:sz w:val="32"/>
                <w:szCs w:val="32"/>
              </w:rPr>
              <w:t>分</w:t>
            </w:r>
          </w:p>
        </w:tc>
        <w:tc>
          <w:tcPr>
            <w:tcW w:w="5362" w:type="dxa"/>
            <w:tcBorders>
              <w:top w:val="single" w:color="auto" w:sz="4" w:space="0"/>
              <w:left w:val="single" w:color="auto" w:sz="4" w:space="0"/>
              <w:bottom w:val="single" w:color="auto" w:sz="6" w:space="0"/>
              <w:right w:val="single" w:color="auto" w:sz="6" w:space="0"/>
            </w:tcBorders>
          </w:tcPr>
          <w:p>
            <w:pPr>
              <w:ind w:firstLine="640" w:firstLineChars="200"/>
              <w:rPr>
                <w:rStyle w:val="20"/>
                <w:rFonts w:ascii="仿宋_GB2312" w:eastAsia="仿宋_GB2312"/>
                <w:sz w:val="32"/>
                <w:szCs w:val="32"/>
              </w:rPr>
            </w:pPr>
            <w:r>
              <w:rPr>
                <w:rStyle w:val="20"/>
                <w:rFonts w:ascii="仿宋_GB2312" w:eastAsia="仿宋_GB2312"/>
                <w:sz w:val="32"/>
                <w:szCs w:val="32"/>
              </w:rPr>
              <w:t>投标人</w:t>
            </w:r>
            <w:r>
              <w:rPr>
                <w:rStyle w:val="20"/>
                <w:rFonts w:hint="eastAsia" w:ascii="仿宋_GB2312" w:eastAsia="仿宋_GB2312"/>
                <w:sz w:val="32"/>
                <w:szCs w:val="32"/>
              </w:rPr>
              <w:t>须</w:t>
            </w:r>
            <w:r>
              <w:rPr>
                <w:rStyle w:val="20"/>
                <w:rFonts w:ascii="仿宋_GB2312" w:eastAsia="仿宋_GB2312"/>
                <w:sz w:val="32"/>
                <w:szCs w:val="32"/>
              </w:rPr>
              <w:t>配备专业管理人员</w:t>
            </w:r>
            <w:r>
              <w:rPr>
                <w:rStyle w:val="20"/>
                <w:rFonts w:hint="eastAsia" w:ascii="仿宋_GB2312" w:eastAsia="仿宋_GB2312"/>
                <w:sz w:val="32"/>
                <w:szCs w:val="32"/>
              </w:rPr>
              <w:t>。本项目负责人有车辆租赁相关业绩的</w:t>
            </w:r>
            <w:r>
              <w:rPr>
                <w:rStyle w:val="20"/>
                <w:rFonts w:ascii="仿宋_GB2312" w:eastAsia="仿宋_GB2312"/>
                <w:sz w:val="32"/>
                <w:szCs w:val="32"/>
              </w:rPr>
              <w:t>加</w:t>
            </w:r>
            <w:r>
              <w:rPr>
                <w:rStyle w:val="20"/>
                <w:rFonts w:hint="eastAsia" w:ascii="仿宋_GB2312" w:eastAsia="仿宋_GB2312"/>
                <w:sz w:val="32"/>
                <w:szCs w:val="32"/>
              </w:rPr>
              <w:t>3</w:t>
            </w:r>
            <w:r>
              <w:rPr>
                <w:rStyle w:val="20"/>
                <w:rFonts w:ascii="仿宋_GB2312" w:eastAsia="仿宋_GB2312"/>
                <w:sz w:val="32"/>
                <w:szCs w:val="32"/>
              </w:rPr>
              <w:t>分。</w:t>
            </w:r>
          </w:p>
          <w:p>
            <w:pPr>
              <w:ind w:firstLine="640" w:firstLineChars="200"/>
              <w:rPr>
                <w:rStyle w:val="20"/>
                <w:rFonts w:ascii="仿宋_GB2312" w:eastAsia="仿宋_GB2312"/>
                <w:sz w:val="32"/>
                <w:szCs w:val="32"/>
              </w:rPr>
            </w:pPr>
            <w:r>
              <w:rPr>
                <w:rStyle w:val="20"/>
                <w:rFonts w:ascii="仿宋_GB2312" w:eastAsia="仿宋_GB2312"/>
                <w:sz w:val="32"/>
                <w:szCs w:val="32"/>
              </w:rPr>
              <w:t>须提供</w:t>
            </w:r>
            <w:r>
              <w:rPr>
                <w:rStyle w:val="20"/>
                <w:rFonts w:hint="eastAsia" w:ascii="仿宋_GB2312" w:eastAsia="仿宋_GB2312"/>
                <w:sz w:val="32"/>
                <w:szCs w:val="32"/>
              </w:rPr>
              <w:t>相关业绩证明材料电子文档</w:t>
            </w:r>
            <w:r>
              <w:rPr>
                <w:rStyle w:val="20"/>
                <w:rFonts w:ascii="仿宋_GB2312" w:eastAsia="仿宋_GB2312"/>
                <w:sz w:val="32"/>
                <w:szCs w:val="32"/>
              </w:rPr>
              <w:t>，否则不得分</w:t>
            </w:r>
            <w:r>
              <w:rPr>
                <w:rStyle w:val="20"/>
                <w:rFonts w:hint="eastAsia" w:ascii="仿宋_GB2312" w:eastAsia="仿宋_GB2312"/>
                <w:sz w:val="32"/>
                <w:szCs w:val="32"/>
              </w:rPr>
              <w:t>。</w:t>
            </w:r>
          </w:p>
        </w:tc>
      </w:tr>
      <w:tr>
        <w:tblPrEx>
          <w:tblCellMar>
            <w:top w:w="0" w:type="dxa"/>
            <w:left w:w="108" w:type="dxa"/>
            <w:bottom w:w="0" w:type="dxa"/>
            <w:right w:w="108" w:type="dxa"/>
          </w:tblCellMar>
        </w:tblPrEx>
        <w:trPr>
          <w:cantSplit/>
          <w:trHeight w:val="630" w:hRule="atLeast"/>
        </w:trPr>
        <w:tc>
          <w:tcPr>
            <w:tcW w:w="1555" w:type="dxa"/>
            <w:vMerge w:val="continue"/>
            <w:tcBorders>
              <w:left w:val="single" w:color="auto" w:sz="6" w:space="0"/>
              <w:right w:val="single" w:color="auto" w:sz="6" w:space="0"/>
            </w:tcBorders>
            <w:noWrap/>
            <w:vAlign w:val="center"/>
          </w:tcPr>
          <w:p>
            <w:pPr>
              <w:spacing w:line="360" w:lineRule="auto"/>
              <w:rPr>
                <w:rStyle w:val="20"/>
                <w:rFonts w:ascii="仿宋_GB2312" w:eastAsia="仿宋_GB2312"/>
                <w:sz w:val="32"/>
                <w:szCs w:val="32"/>
              </w:rPr>
            </w:pPr>
          </w:p>
        </w:tc>
        <w:tc>
          <w:tcPr>
            <w:tcW w:w="992" w:type="dxa"/>
            <w:vMerge w:val="continue"/>
            <w:tcBorders>
              <w:left w:val="single" w:color="auto" w:sz="6" w:space="0"/>
              <w:right w:val="single" w:color="auto" w:sz="6" w:space="0"/>
            </w:tcBorders>
            <w:noWrap/>
            <w:vAlign w:val="center"/>
          </w:tcPr>
          <w:p>
            <w:pPr>
              <w:spacing w:line="360" w:lineRule="auto"/>
              <w:rPr>
                <w:rStyle w:val="20"/>
                <w:rFonts w:ascii="仿宋_GB2312" w:eastAsia="仿宋_GB2312"/>
                <w:sz w:val="32"/>
                <w:szCs w:val="32"/>
              </w:rPr>
            </w:pPr>
          </w:p>
        </w:tc>
        <w:tc>
          <w:tcPr>
            <w:tcW w:w="1515" w:type="dxa"/>
            <w:tcBorders>
              <w:top w:val="single" w:color="auto" w:sz="4" w:space="0"/>
              <w:left w:val="single" w:color="auto" w:sz="6" w:space="0"/>
              <w:bottom w:val="single" w:color="auto" w:sz="6" w:space="0"/>
              <w:right w:val="single" w:color="auto" w:sz="4" w:space="0"/>
            </w:tcBorders>
            <w:noWrap/>
          </w:tcPr>
          <w:p>
            <w:pPr>
              <w:rPr>
                <w:rStyle w:val="20"/>
                <w:rFonts w:ascii="仿宋_GB2312" w:eastAsia="仿宋_GB2312"/>
                <w:sz w:val="32"/>
                <w:szCs w:val="32"/>
              </w:rPr>
            </w:pPr>
            <w:r>
              <w:rPr>
                <w:rStyle w:val="20"/>
                <w:rFonts w:hint="eastAsia" w:ascii="仿宋_GB2312" w:eastAsia="仿宋_GB2312"/>
                <w:sz w:val="32"/>
                <w:szCs w:val="32"/>
              </w:rPr>
              <w:t>驾驶经验3分</w:t>
            </w:r>
          </w:p>
        </w:tc>
        <w:tc>
          <w:tcPr>
            <w:tcW w:w="5362" w:type="dxa"/>
            <w:tcBorders>
              <w:top w:val="single" w:color="auto" w:sz="4" w:space="0"/>
              <w:left w:val="single" w:color="auto" w:sz="4" w:space="0"/>
              <w:bottom w:val="single" w:color="auto" w:sz="6" w:space="0"/>
              <w:right w:val="single" w:color="auto" w:sz="6" w:space="0"/>
            </w:tcBorders>
          </w:tcPr>
          <w:p>
            <w:pPr>
              <w:ind w:firstLine="640" w:firstLineChars="200"/>
              <w:rPr>
                <w:rStyle w:val="20"/>
                <w:rFonts w:ascii="仿宋_GB2312" w:eastAsia="仿宋_GB2312"/>
                <w:sz w:val="32"/>
                <w:szCs w:val="32"/>
              </w:rPr>
            </w:pPr>
            <w:r>
              <w:rPr>
                <w:rStyle w:val="20"/>
                <w:rFonts w:ascii="仿宋_GB2312" w:eastAsia="仿宋_GB2312"/>
                <w:sz w:val="32"/>
                <w:szCs w:val="32"/>
              </w:rPr>
              <w:t>驾驶员的驾龄均在10年及以上的加3分。</w:t>
            </w:r>
          </w:p>
          <w:p>
            <w:pPr>
              <w:ind w:firstLine="640" w:firstLineChars="200"/>
              <w:rPr>
                <w:rStyle w:val="20"/>
                <w:rFonts w:ascii="仿宋_GB2312" w:eastAsia="仿宋_GB2312"/>
                <w:sz w:val="32"/>
                <w:szCs w:val="32"/>
              </w:rPr>
            </w:pPr>
            <w:r>
              <w:rPr>
                <w:rStyle w:val="20"/>
                <w:rFonts w:ascii="仿宋_GB2312" w:eastAsia="仿宋_GB2312"/>
                <w:sz w:val="32"/>
                <w:szCs w:val="32"/>
              </w:rPr>
              <w:t>须提供驾驶员驾驶证</w:t>
            </w:r>
            <w:r>
              <w:rPr>
                <w:rStyle w:val="20"/>
                <w:rFonts w:hint="eastAsia" w:ascii="仿宋_GB2312" w:eastAsia="仿宋_GB2312"/>
                <w:sz w:val="32"/>
                <w:szCs w:val="32"/>
              </w:rPr>
              <w:t>电子文档</w:t>
            </w:r>
            <w:r>
              <w:rPr>
                <w:rStyle w:val="20"/>
                <w:rFonts w:ascii="仿宋_GB2312" w:eastAsia="仿宋_GB2312"/>
                <w:sz w:val="32"/>
                <w:szCs w:val="32"/>
              </w:rPr>
              <w:t>，否则不得分</w:t>
            </w:r>
            <w:r>
              <w:rPr>
                <w:rStyle w:val="20"/>
                <w:rFonts w:hint="eastAsia" w:ascii="仿宋_GB2312" w:eastAsia="仿宋_GB2312"/>
                <w:sz w:val="32"/>
                <w:szCs w:val="32"/>
              </w:rPr>
              <w:t>。</w:t>
            </w:r>
          </w:p>
        </w:tc>
      </w:tr>
      <w:tr>
        <w:tblPrEx>
          <w:tblCellMar>
            <w:top w:w="0" w:type="dxa"/>
            <w:left w:w="108" w:type="dxa"/>
            <w:bottom w:w="0" w:type="dxa"/>
            <w:right w:w="108" w:type="dxa"/>
          </w:tblCellMar>
        </w:tblPrEx>
        <w:trPr>
          <w:cantSplit/>
          <w:trHeight w:val="630" w:hRule="atLeast"/>
        </w:trPr>
        <w:tc>
          <w:tcPr>
            <w:tcW w:w="1555" w:type="dxa"/>
            <w:vMerge w:val="continue"/>
            <w:tcBorders>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p>
        </w:tc>
        <w:tc>
          <w:tcPr>
            <w:tcW w:w="992" w:type="dxa"/>
            <w:vMerge w:val="continue"/>
            <w:tcBorders>
              <w:left w:val="single" w:color="auto" w:sz="6" w:space="0"/>
              <w:bottom w:val="single" w:color="auto" w:sz="6" w:space="0"/>
              <w:right w:val="single" w:color="auto" w:sz="6" w:space="0"/>
            </w:tcBorders>
            <w:noWrap/>
            <w:vAlign w:val="center"/>
          </w:tcPr>
          <w:p>
            <w:pPr>
              <w:spacing w:line="360" w:lineRule="auto"/>
              <w:rPr>
                <w:rStyle w:val="20"/>
                <w:rFonts w:ascii="仿宋_GB2312" w:eastAsia="仿宋_GB2312"/>
                <w:sz w:val="32"/>
                <w:szCs w:val="32"/>
              </w:rPr>
            </w:pPr>
          </w:p>
        </w:tc>
        <w:tc>
          <w:tcPr>
            <w:tcW w:w="1515" w:type="dxa"/>
            <w:tcBorders>
              <w:top w:val="single" w:color="auto" w:sz="4" w:space="0"/>
              <w:left w:val="single" w:color="auto" w:sz="6" w:space="0"/>
              <w:bottom w:val="single" w:color="auto" w:sz="6" w:space="0"/>
              <w:right w:val="single" w:color="auto" w:sz="4" w:space="0"/>
            </w:tcBorders>
            <w:noWrap/>
          </w:tcPr>
          <w:p>
            <w:pPr>
              <w:rPr>
                <w:rStyle w:val="20"/>
                <w:rFonts w:ascii="仿宋_GB2312" w:eastAsia="仿宋_GB2312"/>
                <w:sz w:val="32"/>
                <w:szCs w:val="32"/>
              </w:rPr>
            </w:pPr>
            <w:r>
              <w:rPr>
                <w:rStyle w:val="20"/>
                <w:rFonts w:ascii="仿宋_GB2312" w:eastAsia="仿宋_GB2312"/>
                <w:sz w:val="32"/>
                <w:szCs w:val="32"/>
              </w:rPr>
              <w:t>企业</w:t>
            </w:r>
            <w:r>
              <w:rPr>
                <w:rStyle w:val="20"/>
                <w:rFonts w:hint="eastAsia" w:ascii="仿宋_GB2312" w:eastAsia="仿宋_GB2312"/>
                <w:sz w:val="32"/>
                <w:szCs w:val="32"/>
              </w:rPr>
              <w:t>自有</w:t>
            </w:r>
            <w:r>
              <w:rPr>
                <w:rStyle w:val="20"/>
                <w:rFonts w:ascii="仿宋_GB2312" w:eastAsia="仿宋_GB2312"/>
                <w:sz w:val="32"/>
                <w:szCs w:val="32"/>
              </w:rPr>
              <w:t>员工</w:t>
            </w:r>
          </w:p>
          <w:p>
            <w:pPr>
              <w:rPr>
                <w:rStyle w:val="20"/>
                <w:rFonts w:ascii="仿宋_GB2312" w:eastAsia="仿宋_GB2312"/>
                <w:sz w:val="32"/>
                <w:szCs w:val="32"/>
              </w:rPr>
            </w:pPr>
            <w:r>
              <w:rPr>
                <w:rStyle w:val="20"/>
                <w:rFonts w:hint="eastAsia" w:ascii="仿宋_GB2312" w:eastAsia="仿宋_GB2312"/>
                <w:sz w:val="32"/>
                <w:szCs w:val="32"/>
              </w:rPr>
              <w:t>4</w:t>
            </w:r>
            <w:r>
              <w:rPr>
                <w:rStyle w:val="20"/>
                <w:rFonts w:ascii="仿宋_GB2312" w:eastAsia="仿宋_GB2312"/>
                <w:sz w:val="32"/>
                <w:szCs w:val="32"/>
              </w:rPr>
              <w:t>分</w:t>
            </w:r>
          </w:p>
        </w:tc>
        <w:tc>
          <w:tcPr>
            <w:tcW w:w="5362" w:type="dxa"/>
            <w:tcBorders>
              <w:top w:val="single" w:color="auto" w:sz="4" w:space="0"/>
              <w:left w:val="single" w:color="auto" w:sz="4" w:space="0"/>
              <w:bottom w:val="single" w:color="auto" w:sz="6" w:space="0"/>
              <w:right w:val="single" w:color="auto" w:sz="6" w:space="0"/>
            </w:tcBorders>
          </w:tcPr>
          <w:p>
            <w:pPr>
              <w:ind w:firstLine="640" w:firstLineChars="200"/>
              <w:rPr>
                <w:rStyle w:val="20"/>
                <w:rFonts w:ascii="仿宋_GB2312" w:eastAsia="仿宋_GB2312"/>
                <w:sz w:val="32"/>
                <w:szCs w:val="32"/>
              </w:rPr>
            </w:pPr>
            <w:r>
              <w:rPr>
                <w:rStyle w:val="20"/>
                <w:rFonts w:hint="eastAsia" w:ascii="仿宋_GB2312" w:eastAsia="仿宋_GB2312"/>
                <w:sz w:val="32"/>
                <w:szCs w:val="32"/>
              </w:rPr>
              <w:t>服务人员稳定，驾驶员数量充足。本项目服务人员均为企业自有员工的得4分，否则不得分。</w:t>
            </w:r>
          </w:p>
          <w:p>
            <w:pPr>
              <w:ind w:firstLine="640" w:firstLineChars="200"/>
              <w:rPr>
                <w:rStyle w:val="20"/>
                <w:rFonts w:ascii="仿宋_GB2312" w:eastAsia="仿宋_GB2312"/>
                <w:sz w:val="32"/>
                <w:szCs w:val="32"/>
              </w:rPr>
            </w:pPr>
            <w:r>
              <w:rPr>
                <w:rStyle w:val="20"/>
                <w:rFonts w:hint="eastAsia" w:ascii="仿宋_GB2312" w:eastAsia="仿宋_GB2312"/>
                <w:sz w:val="32"/>
                <w:szCs w:val="32"/>
              </w:rPr>
              <w:t>须提供相关部门出具的（或社保网站打印的）社保证明电子文档，未提供或提供不全的不得分。</w:t>
            </w:r>
          </w:p>
        </w:tc>
      </w:tr>
    </w:tbl>
    <w:p>
      <w:pPr>
        <w:rPr>
          <w:rStyle w:val="21"/>
        </w:rPr>
      </w:pPr>
    </w:p>
    <w:p>
      <w:pPr>
        <w:overflowPunct w:val="0"/>
        <w:spacing w:line="560" w:lineRule="exact"/>
        <w:rPr>
          <w:rFonts w:ascii="仿宋_GB2312" w:hAnsi="宋体" w:eastAsia="仿宋_GB2312"/>
          <w:sz w:val="32"/>
          <w:szCs w:val="32"/>
        </w:rPr>
      </w:pPr>
    </w:p>
    <w:p>
      <w:pPr>
        <w:widowControl/>
        <w:tabs>
          <w:tab w:val="left" w:pos="6480"/>
        </w:tabs>
        <w:autoSpaceDE w:val="0"/>
        <w:autoSpaceDN w:val="0"/>
        <w:adjustRightInd w:val="0"/>
        <w:spacing w:line="560" w:lineRule="exact"/>
        <w:ind w:right="-796"/>
        <w:jc w:val="left"/>
        <w:rPr>
          <w:rFonts w:ascii="仿宋_GB2312" w:hAnsi="仿宋" w:eastAsia="仿宋_GB2312" w:cs="仿宋"/>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20" w:lineRule="exact"/>
        <w:rPr>
          <w:rFonts w:ascii="仿宋_GB2312" w:eastAsia="仿宋_GB2312"/>
          <w:sz w:val="32"/>
          <w:szCs w:val="32"/>
        </w:rPr>
      </w:pPr>
      <w:r>
        <w:rPr>
          <w:rFonts w:hint="eastAsia" w:ascii="仿宋_GB2312" w:eastAsia="仿宋_GB2312"/>
          <w:sz w:val="32"/>
          <w:szCs w:val="32"/>
        </w:rPr>
        <w:t>附件：</w:t>
      </w:r>
    </w:p>
    <w:p>
      <w:pPr>
        <w:jc w:val="center"/>
        <w:rPr>
          <w:rFonts w:ascii="仿宋" w:hAnsi="仿宋" w:eastAsia="仿宋" w:cs="仿宋"/>
          <w:sz w:val="32"/>
          <w:szCs w:val="32"/>
        </w:rPr>
      </w:pPr>
      <w:r>
        <w:rPr>
          <w:rFonts w:hint="eastAsia" w:ascii="仿宋" w:hAnsi="仿宋" w:eastAsia="仿宋" w:cs="仿宋"/>
          <w:sz w:val="32"/>
          <w:szCs w:val="32"/>
        </w:rPr>
        <w:t>2022年青岛市技师学院班车招标路线及站点</w:t>
      </w:r>
    </w:p>
    <w:p>
      <w:pPr>
        <w:jc w:val="center"/>
        <w:rPr>
          <w:rFonts w:ascii="仿宋" w:hAnsi="仿宋" w:eastAsia="仿宋" w:cs="仿宋"/>
          <w:sz w:val="32"/>
          <w:szCs w:val="32"/>
        </w:rPr>
      </w:pPr>
    </w:p>
    <w:p>
      <w:pPr>
        <w:textAlignment w:val="baseline"/>
        <w:rPr>
          <w:rFonts w:ascii="仿宋" w:hAnsi="仿宋" w:eastAsia="仿宋" w:cs="仿宋"/>
          <w:b/>
          <w:bCs/>
          <w:sz w:val="32"/>
          <w:szCs w:val="32"/>
        </w:rPr>
      </w:pPr>
      <w:r>
        <w:rPr>
          <w:rFonts w:hint="eastAsia" w:ascii="仿宋" w:hAnsi="仿宋" w:eastAsia="仿宋" w:cs="仿宋"/>
          <w:b/>
          <w:bCs/>
          <w:sz w:val="32"/>
          <w:szCs w:val="32"/>
        </w:rPr>
        <w:t xml:space="preserve">1号线：黑龙江路线   </w:t>
      </w:r>
    </w:p>
    <w:p>
      <w:pPr>
        <w:rPr>
          <w:rFonts w:ascii="仿宋" w:hAnsi="仿宋" w:eastAsia="仿宋" w:cs="仿宋"/>
          <w:sz w:val="28"/>
          <w:szCs w:val="28"/>
        </w:rPr>
      </w:pPr>
      <w:r>
        <w:rPr>
          <w:rFonts w:hint="eastAsia" w:ascii="仿宋" w:hAnsi="仿宋" w:eastAsia="仿宋" w:cs="仿宋"/>
          <w:sz w:val="28"/>
          <w:szCs w:val="28"/>
        </w:rPr>
        <w:t>四季景园南门--合肥路--杨家群--河西--62中--南庄东公交站--九水路立交桥--黑龙江路万达站--下王埠--青山绿水--天泰城--天泰奥园--丹山--东方城--书云东路站</w:t>
      </w:r>
    </w:p>
    <w:p>
      <w:pPr>
        <w:textAlignment w:val="baseline"/>
        <w:rPr>
          <w:rFonts w:ascii="仿宋" w:hAnsi="仿宋" w:eastAsia="仿宋" w:cs="仿宋"/>
          <w:b/>
          <w:bCs/>
          <w:sz w:val="32"/>
          <w:szCs w:val="32"/>
        </w:rPr>
      </w:pPr>
      <w:r>
        <w:rPr>
          <w:rFonts w:hint="eastAsia" w:ascii="仿宋" w:hAnsi="仿宋" w:eastAsia="仿宋" w:cs="仿宋"/>
          <w:b/>
          <w:bCs/>
          <w:sz w:val="32"/>
          <w:szCs w:val="32"/>
        </w:rPr>
        <w:t xml:space="preserve">2号线：李村线  </w:t>
      </w:r>
    </w:p>
    <w:p>
      <w:pPr>
        <w:rPr>
          <w:rFonts w:ascii="仿宋" w:hAnsi="仿宋" w:eastAsia="仿宋" w:cs="仿宋"/>
          <w:sz w:val="28"/>
          <w:szCs w:val="28"/>
        </w:rPr>
      </w:pPr>
      <w:r>
        <w:rPr>
          <w:rFonts w:hint="eastAsia" w:ascii="仿宋" w:hAnsi="仿宋" w:eastAsia="仿宋" w:cs="仿宋"/>
          <w:sz w:val="28"/>
          <w:szCs w:val="28"/>
        </w:rPr>
        <w:t>板桥坊兴华苑--振华路维客--海博家居--虎山路君峰路--虎山军体中心--馨苑小区--金秋小区--巨峰路万达站--百通馨苑--东桥公交车站--侯家庄公交站</w:t>
      </w:r>
    </w:p>
    <w:p>
      <w:pPr>
        <w:textAlignment w:val="baseline"/>
        <w:rPr>
          <w:rFonts w:ascii="仿宋" w:hAnsi="仿宋" w:eastAsia="仿宋" w:cs="仿宋"/>
          <w:b/>
          <w:bCs/>
          <w:sz w:val="32"/>
          <w:szCs w:val="32"/>
        </w:rPr>
      </w:pPr>
      <w:r>
        <w:rPr>
          <w:rFonts w:hint="eastAsia" w:ascii="仿宋" w:hAnsi="仿宋" w:eastAsia="仿宋" w:cs="仿宋"/>
          <w:b/>
          <w:bCs/>
          <w:sz w:val="32"/>
          <w:szCs w:val="32"/>
        </w:rPr>
        <w:t>3号线：四方线</w:t>
      </w:r>
      <w:r>
        <w:rPr>
          <w:rFonts w:hint="eastAsia" w:ascii="仿宋" w:hAnsi="仿宋" w:eastAsia="仿宋" w:cs="仿宋"/>
          <w:b/>
          <w:bCs/>
          <w:sz w:val="32"/>
          <w:szCs w:val="32"/>
        </w:rPr>
        <w:tab/>
      </w:r>
    </w:p>
    <w:p>
      <w:pPr>
        <w:rPr>
          <w:rFonts w:ascii="仿宋" w:hAnsi="仿宋" w:eastAsia="仿宋" w:cs="仿宋"/>
          <w:sz w:val="28"/>
          <w:szCs w:val="28"/>
        </w:rPr>
      </w:pPr>
      <w:r>
        <w:rPr>
          <w:rFonts w:hint="eastAsia" w:ascii="仿宋" w:hAnsi="仿宋" w:eastAsia="仿宋" w:cs="仿宋"/>
          <w:sz w:val="28"/>
          <w:szCs w:val="28"/>
        </w:rPr>
        <w:t>铁中站--嘉定路--宣化路站--瑞昌路广昌路加油站--瑞昌路湖岛加油站--滨海欢乐城</w:t>
      </w:r>
    </w:p>
    <w:p>
      <w:pPr>
        <w:textAlignment w:val="baseline"/>
        <w:rPr>
          <w:rFonts w:ascii="仿宋" w:hAnsi="仿宋" w:eastAsia="仿宋" w:cs="仿宋"/>
          <w:b/>
          <w:bCs/>
          <w:sz w:val="32"/>
          <w:szCs w:val="32"/>
        </w:rPr>
      </w:pPr>
      <w:r>
        <w:rPr>
          <w:rFonts w:hint="eastAsia" w:ascii="仿宋" w:hAnsi="仿宋" w:eastAsia="仿宋" w:cs="仿宋"/>
          <w:b/>
          <w:bCs/>
          <w:sz w:val="32"/>
          <w:szCs w:val="32"/>
        </w:rPr>
        <w:t>4号线：延吉路线</w:t>
      </w:r>
    </w:p>
    <w:p>
      <w:pPr>
        <w:textAlignment w:val="baseline"/>
        <w:rPr>
          <w:rFonts w:ascii="仿宋" w:hAnsi="仿宋" w:eastAsia="仿宋" w:cs="仿宋"/>
          <w:sz w:val="28"/>
          <w:szCs w:val="28"/>
        </w:rPr>
      </w:pPr>
      <w:r>
        <w:rPr>
          <w:rFonts w:hint="eastAsia" w:ascii="仿宋" w:hAnsi="仿宋" w:eastAsia="仿宋" w:cs="仿宋"/>
          <w:sz w:val="28"/>
          <w:szCs w:val="28"/>
        </w:rPr>
        <w:t>市北区人民医院--敦化路汉口路--延吉路人力资源市场--体育街曹县路公交车站--沈阳路</w:t>
      </w:r>
    </w:p>
    <w:p>
      <w:pPr>
        <w:textAlignment w:val="baseline"/>
        <w:rPr>
          <w:rFonts w:ascii="仿宋" w:hAnsi="仿宋" w:eastAsia="仿宋" w:cs="仿宋"/>
          <w:b/>
          <w:bCs/>
          <w:sz w:val="32"/>
          <w:szCs w:val="32"/>
        </w:rPr>
      </w:pPr>
      <w:r>
        <w:rPr>
          <w:rFonts w:ascii="仿宋" w:hAnsi="仿宋" w:eastAsia="仿宋" w:cs="仿宋"/>
          <w:b/>
          <w:bCs/>
          <w:sz w:val="32"/>
          <w:szCs w:val="32"/>
        </w:rPr>
        <w:t>5</w:t>
      </w:r>
      <w:r>
        <w:rPr>
          <w:rFonts w:hint="eastAsia" w:ascii="仿宋" w:hAnsi="仿宋" w:eastAsia="仿宋" w:cs="仿宋"/>
          <w:b/>
          <w:bCs/>
          <w:sz w:val="32"/>
          <w:szCs w:val="32"/>
        </w:rPr>
        <w:t>号线：齐东路线</w:t>
      </w:r>
      <w:r>
        <w:rPr>
          <w:rFonts w:ascii="仿宋" w:hAnsi="仿宋" w:eastAsia="仿宋" w:cs="仿宋"/>
          <w:b/>
          <w:bCs/>
          <w:sz w:val="32"/>
          <w:szCs w:val="32"/>
        </w:rPr>
        <w:tab/>
      </w:r>
    </w:p>
    <w:p>
      <w:pPr>
        <w:textAlignment w:val="baseline"/>
        <w:rPr>
          <w:rFonts w:ascii="仿宋" w:hAnsi="仿宋" w:eastAsia="仿宋" w:cs="仿宋"/>
          <w:sz w:val="32"/>
          <w:szCs w:val="32"/>
        </w:rPr>
      </w:pPr>
      <w:r>
        <w:rPr>
          <w:rFonts w:hint="eastAsia" w:ascii="仿宋" w:hAnsi="仿宋" w:eastAsia="仿宋" w:cs="仿宋"/>
          <w:sz w:val="32"/>
          <w:szCs w:val="32"/>
        </w:rPr>
        <w:t>齐东路--延安一路车站--延安二路百惠商场--八号码头</w:t>
      </w:r>
    </w:p>
    <w:p>
      <w:pPr>
        <w:textAlignment w:val="baseline"/>
        <w:rPr>
          <w:rFonts w:ascii="仿宋" w:hAnsi="仿宋" w:eastAsia="仿宋" w:cs="仿宋"/>
          <w:b/>
          <w:bCs/>
          <w:sz w:val="32"/>
          <w:szCs w:val="32"/>
        </w:rPr>
      </w:pPr>
      <w:r>
        <w:rPr>
          <w:rFonts w:ascii="仿宋" w:hAnsi="仿宋" w:eastAsia="仿宋" w:cs="仿宋"/>
          <w:b/>
          <w:bCs/>
          <w:sz w:val="32"/>
          <w:szCs w:val="32"/>
        </w:rPr>
        <w:t>6</w:t>
      </w:r>
      <w:r>
        <w:rPr>
          <w:rFonts w:hint="eastAsia" w:ascii="仿宋" w:hAnsi="仿宋" w:eastAsia="仿宋" w:cs="仿宋"/>
          <w:b/>
          <w:bCs/>
          <w:sz w:val="32"/>
          <w:szCs w:val="32"/>
        </w:rPr>
        <w:t>号线：团岛线</w:t>
      </w:r>
      <w:r>
        <w:rPr>
          <w:rFonts w:ascii="仿宋" w:hAnsi="仿宋" w:eastAsia="仿宋" w:cs="仿宋"/>
          <w:b/>
          <w:bCs/>
          <w:sz w:val="32"/>
          <w:szCs w:val="32"/>
        </w:rPr>
        <w:tab/>
      </w:r>
    </w:p>
    <w:p>
      <w:pPr>
        <w:textAlignment w:val="baseline"/>
        <w:rPr>
          <w:rFonts w:ascii="仿宋" w:hAnsi="仿宋" w:eastAsia="仿宋" w:cs="仿宋"/>
          <w:sz w:val="32"/>
          <w:szCs w:val="32"/>
        </w:rPr>
      </w:pPr>
      <w:r>
        <w:rPr>
          <w:rFonts w:hint="eastAsia" w:ascii="仿宋" w:hAnsi="仿宋" w:eastAsia="仿宋" w:cs="仿宋"/>
          <w:sz w:val="32"/>
          <w:szCs w:val="32"/>
        </w:rPr>
        <w:t>市立医院--金茂湾--贵州路小学--24中车站--晓港名城--陵县支路--普集新村--青海路</w:t>
      </w:r>
    </w:p>
    <w:p>
      <w:pPr>
        <w:textAlignment w:val="baseline"/>
        <w:rPr>
          <w:rFonts w:ascii="仿宋" w:hAnsi="仿宋" w:eastAsia="仿宋" w:cs="仿宋"/>
          <w:b/>
          <w:bCs/>
          <w:sz w:val="32"/>
          <w:szCs w:val="32"/>
        </w:rPr>
      </w:pPr>
      <w:r>
        <w:rPr>
          <w:rFonts w:ascii="仿宋" w:hAnsi="仿宋" w:eastAsia="仿宋" w:cs="仿宋"/>
          <w:b/>
          <w:bCs/>
          <w:sz w:val="32"/>
          <w:szCs w:val="32"/>
        </w:rPr>
        <w:t>7</w:t>
      </w:r>
      <w:r>
        <w:rPr>
          <w:rFonts w:hint="eastAsia" w:ascii="仿宋" w:hAnsi="仿宋" w:eastAsia="仿宋" w:cs="仿宋"/>
          <w:b/>
          <w:bCs/>
          <w:sz w:val="32"/>
          <w:szCs w:val="32"/>
        </w:rPr>
        <w:t>号线：浮山后线</w:t>
      </w:r>
      <w:r>
        <w:rPr>
          <w:rFonts w:ascii="仿宋" w:hAnsi="仿宋" w:eastAsia="仿宋" w:cs="仿宋"/>
          <w:b/>
          <w:bCs/>
          <w:sz w:val="32"/>
          <w:szCs w:val="32"/>
        </w:rPr>
        <w:tab/>
      </w:r>
    </w:p>
    <w:p>
      <w:pPr>
        <w:textAlignment w:val="baseline"/>
        <w:rPr>
          <w:rFonts w:ascii="仿宋" w:hAnsi="仿宋" w:eastAsia="仿宋" w:cs="仿宋"/>
          <w:sz w:val="32"/>
          <w:szCs w:val="32"/>
        </w:rPr>
      </w:pPr>
      <w:r>
        <w:rPr>
          <w:rFonts w:hint="eastAsia" w:ascii="仿宋" w:hAnsi="仿宋" w:eastAsia="仿宋" w:cs="仿宋"/>
          <w:sz w:val="32"/>
          <w:szCs w:val="32"/>
        </w:rPr>
        <w:t>长沙小区公交站--蚌埠路怀远路--怀远路台柳路凯德--南京路海城加油站--伊春路绍兴路--错埠岭公交车站--洪山坡车站--浮山后四小区--劲松八路</w:t>
      </w:r>
    </w:p>
    <w:p>
      <w:pPr>
        <w:textAlignment w:val="baseline"/>
        <w:rPr>
          <w:rFonts w:ascii="仿宋" w:hAnsi="仿宋" w:eastAsia="仿宋" w:cs="仿宋"/>
          <w:b/>
          <w:bCs/>
          <w:sz w:val="32"/>
          <w:szCs w:val="32"/>
        </w:rPr>
      </w:pPr>
      <w:r>
        <w:rPr>
          <w:rFonts w:ascii="仿宋" w:hAnsi="仿宋" w:eastAsia="仿宋" w:cs="仿宋"/>
          <w:b/>
          <w:bCs/>
          <w:sz w:val="32"/>
          <w:szCs w:val="32"/>
        </w:rPr>
        <w:t>8</w:t>
      </w:r>
      <w:r>
        <w:rPr>
          <w:rFonts w:hint="eastAsia" w:ascii="仿宋" w:hAnsi="仿宋" w:eastAsia="仿宋" w:cs="仿宋"/>
          <w:b/>
          <w:bCs/>
          <w:sz w:val="32"/>
          <w:szCs w:val="32"/>
        </w:rPr>
        <w:t>号线：北岭线</w:t>
      </w:r>
    </w:p>
    <w:p>
      <w:pPr>
        <w:textAlignment w:val="baseline"/>
        <w:rPr>
          <w:rFonts w:ascii="仿宋" w:hAnsi="仿宋" w:eastAsia="仿宋" w:cs="仿宋"/>
          <w:sz w:val="32"/>
          <w:szCs w:val="32"/>
        </w:rPr>
      </w:pPr>
      <w:r>
        <w:rPr>
          <w:rFonts w:hint="eastAsia" w:ascii="仿宋" w:hAnsi="仿宋" w:eastAsia="仿宋" w:cs="仿宋"/>
          <w:sz w:val="32"/>
          <w:szCs w:val="32"/>
        </w:rPr>
        <w:t>北岭葡萄洒厂--大沙路大沙之路站--四流中路开封路--洛阳路商邱路公交车站--航空大学--升平路小学--升平路双合圆--石沟--中南世纪城--帝都嘉园--即墨西鼎泰丰</w:t>
      </w:r>
    </w:p>
    <w:p>
      <w:pPr>
        <w:rPr>
          <w:rFonts w:ascii="仿宋" w:hAnsi="仿宋" w:eastAsia="仿宋" w:cs="仿宋"/>
          <w:b/>
          <w:bCs/>
          <w:sz w:val="32"/>
          <w:szCs w:val="32"/>
        </w:rPr>
      </w:pPr>
      <w:r>
        <w:rPr>
          <w:rFonts w:ascii="仿宋" w:hAnsi="仿宋" w:eastAsia="仿宋" w:cs="仿宋"/>
          <w:b/>
          <w:bCs/>
          <w:sz w:val="32"/>
          <w:szCs w:val="32"/>
        </w:rPr>
        <w:t>9</w:t>
      </w:r>
      <w:r>
        <w:rPr>
          <w:rFonts w:hint="eastAsia" w:ascii="仿宋" w:hAnsi="仿宋" w:eastAsia="仿宋" w:cs="仿宋"/>
          <w:b/>
          <w:bCs/>
          <w:sz w:val="32"/>
          <w:szCs w:val="32"/>
        </w:rPr>
        <w:t>号线：镇江路线</w:t>
      </w:r>
      <w:r>
        <w:rPr>
          <w:rFonts w:ascii="仿宋" w:hAnsi="仿宋" w:eastAsia="仿宋" w:cs="仿宋"/>
          <w:b/>
          <w:bCs/>
          <w:sz w:val="32"/>
          <w:szCs w:val="32"/>
        </w:rPr>
        <w:tab/>
      </w:r>
    </w:p>
    <w:p>
      <w:pPr>
        <w:textAlignment w:val="baseline"/>
        <w:rPr>
          <w:rFonts w:ascii="仿宋" w:hAnsi="仿宋" w:eastAsia="仿宋" w:cs="仿宋"/>
          <w:sz w:val="32"/>
          <w:szCs w:val="32"/>
        </w:rPr>
      </w:pPr>
      <w:r>
        <w:rPr>
          <w:rFonts w:hint="eastAsia" w:ascii="仿宋" w:hAnsi="仿宋" w:eastAsia="仿宋" w:cs="仿宋"/>
          <w:sz w:val="32"/>
          <w:szCs w:val="32"/>
        </w:rPr>
        <w:t>丽天大酒店--五十九中--镇江路江西路--镇江路干休所--二轻新村--宁夏路小学--大福源--财政局天福苑--海牛新村--银川西路劲松三路--国信体育场--汽车东站</w:t>
      </w:r>
    </w:p>
    <w:p>
      <w:pPr>
        <w:textAlignment w:val="baseline"/>
        <w:rPr>
          <w:rFonts w:ascii="仿宋" w:hAnsi="仿宋" w:eastAsia="仿宋" w:cs="仿宋"/>
          <w:b/>
          <w:bCs/>
          <w:sz w:val="32"/>
          <w:szCs w:val="32"/>
        </w:rPr>
      </w:pPr>
      <w:r>
        <w:rPr>
          <w:rFonts w:ascii="仿宋" w:hAnsi="仿宋" w:eastAsia="仿宋" w:cs="仿宋"/>
          <w:b/>
          <w:bCs/>
          <w:sz w:val="32"/>
          <w:szCs w:val="32"/>
        </w:rPr>
        <w:t>10</w:t>
      </w:r>
      <w:r>
        <w:rPr>
          <w:rFonts w:hint="eastAsia" w:ascii="仿宋" w:hAnsi="仿宋" w:eastAsia="仿宋" w:cs="仿宋"/>
          <w:b/>
          <w:bCs/>
          <w:sz w:val="32"/>
          <w:szCs w:val="32"/>
        </w:rPr>
        <w:t>号线：香港路线</w:t>
      </w:r>
      <w:r>
        <w:rPr>
          <w:rFonts w:ascii="仿宋" w:hAnsi="仿宋" w:eastAsia="仿宋" w:cs="仿宋"/>
          <w:b/>
          <w:bCs/>
          <w:sz w:val="32"/>
          <w:szCs w:val="32"/>
        </w:rPr>
        <w:tab/>
      </w:r>
    </w:p>
    <w:p>
      <w:pPr>
        <w:textAlignment w:val="baseline"/>
        <w:rPr>
          <w:rFonts w:ascii="仿宋" w:hAnsi="仿宋" w:eastAsia="仿宋" w:cs="仿宋"/>
          <w:sz w:val="32"/>
          <w:szCs w:val="32"/>
        </w:rPr>
      </w:pPr>
      <w:r>
        <w:rPr>
          <w:rFonts w:hint="eastAsia" w:ascii="仿宋" w:hAnsi="仿宋" w:eastAsia="仿宋" w:cs="仿宋"/>
          <w:sz w:val="32"/>
          <w:szCs w:val="32"/>
        </w:rPr>
        <w:t>徐州路江西路--南京路国美--书城--辛家庄加油站--香港路麦岛公交站--青大公交站--金帝山庄--麒麟大酒店--深圳路仙霞岭路--深圳路香山路</w:t>
      </w:r>
    </w:p>
    <w:p>
      <w:pPr>
        <w:textAlignment w:val="baseline"/>
        <w:rPr>
          <w:rFonts w:ascii="仿宋" w:hAnsi="仿宋" w:eastAsia="仿宋" w:cs="仿宋"/>
          <w:b/>
          <w:bCs/>
          <w:sz w:val="32"/>
          <w:szCs w:val="32"/>
        </w:rPr>
      </w:pPr>
      <w:r>
        <w:rPr>
          <w:rFonts w:hint="eastAsia" w:ascii="仿宋" w:hAnsi="仿宋" w:eastAsia="仿宋" w:cs="仿宋"/>
          <w:b/>
          <w:bCs/>
          <w:sz w:val="32"/>
          <w:szCs w:val="32"/>
        </w:rPr>
        <w:t xml:space="preserve">11号线：延吉路合肥路线 </w:t>
      </w:r>
    </w:p>
    <w:p>
      <w:pPr>
        <w:textAlignment w:val="baseline"/>
        <w:rPr>
          <w:rFonts w:ascii="仿宋" w:hAnsi="仿宋" w:eastAsia="仿宋" w:cs="仿宋"/>
          <w:sz w:val="32"/>
          <w:szCs w:val="32"/>
        </w:rPr>
      </w:pPr>
      <w:r>
        <w:rPr>
          <w:rFonts w:hint="eastAsia" w:ascii="仿宋" w:hAnsi="仿宋" w:eastAsia="仿宋" w:cs="仿宋"/>
          <w:sz w:val="32"/>
          <w:szCs w:val="32"/>
        </w:rPr>
        <w:t>麦德龙--延吉路永嘉路--劲松一路站--合肥路佳世客--合肥路劲松七路--合肥路劲松八路</w:t>
      </w:r>
    </w:p>
    <w:p>
      <w:pPr>
        <w:textAlignment w:val="baseline"/>
        <w:rPr>
          <w:rFonts w:ascii="仿宋" w:hAnsi="仿宋" w:eastAsia="仿宋" w:cs="仿宋"/>
          <w:b/>
          <w:bCs/>
          <w:sz w:val="32"/>
          <w:szCs w:val="32"/>
        </w:rPr>
      </w:pPr>
      <w:r>
        <w:rPr>
          <w:rFonts w:hint="eastAsia" w:ascii="仿宋" w:hAnsi="仿宋" w:eastAsia="仿宋" w:cs="仿宋"/>
          <w:b/>
          <w:bCs/>
          <w:sz w:val="32"/>
          <w:szCs w:val="32"/>
        </w:rPr>
        <w:t xml:space="preserve">12号线：李村东城阳东线  </w:t>
      </w:r>
    </w:p>
    <w:p>
      <w:pPr>
        <w:textAlignment w:val="baseline"/>
        <w:rPr>
          <w:rFonts w:ascii="仿宋" w:hAnsi="仿宋" w:eastAsia="仿宋" w:cs="仿宋"/>
          <w:sz w:val="32"/>
          <w:szCs w:val="32"/>
        </w:rPr>
      </w:pPr>
      <w:r>
        <w:rPr>
          <w:rFonts w:hint="eastAsia" w:ascii="仿宋" w:hAnsi="仿宋" w:eastAsia="仿宋" w:cs="仿宋"/>
          <w:sz w:val="32"/>
          <w:szCs w:val="32"/>
        </w:rPr>
        <w:t>九水东路海洋大学北门--惠水路宾川路站--宾川路、九水东路站--九水东路庄子公交站--合川路、九水东路站--城阳区后桃林站--城阳区家佳源站--青银高速城阳北</w:t>
      </w:r>
    </w:p>
    <w:p>
      <w:pPr>
        <w:textAlignment w:val="baseline"/>
        <w:rPr>
          <w:rFonts w:ascii="仿宋" w:hAnsi="仿宋" w:eastAsia="仿宋" w:cs="仿宋"/>
          <w:b/>
          <w:bCs/>
          <w:sz w:val="32"/>
          <w:szCs w:val="32"/>
        </w:rPr>
      </w:pPr>
      <w:r>
        <w:rPr>
          <w:rFonts w:hint="eastAsia" w:ascii="仿宋" w:hAnsi="仿宋" w:eastAsia="仿宋" w:cs="仿宋"/>
          <w:b/>
          <w:bCs/>
          <w:sz w:val="32"/>
          <w:szCs w:val="32"/>
        </w:rPr>
        <w:t xml:space="preserve">13号线：城阳高新区线  </w:t>
      </w:r>
    </w:p>
    <w:p>
      <w:pPr>
        <w:textAlignment w:val="baseline"/>
        <w:rPr>
          <w:rFonts w:ascii="仿宋" w:hAnsi="仿宋" w:eastAsia="仿宋" w:cs="仿宋"/>
          <w:sz w:val="32"/>
          <w:szCs w:val="32"/>
        </w:rPr>
      </w:pPr>
      <w:r>
        <w:rPr>
          <w:rFonts w:hint="eastAsia" w:ascii="仿宋" w:hAnsi="仿宋" w:eastAsia="仿宋" w:cs="仿宋"/>
          <w:sz w:val="32"/>
          <w:szCs w:val="32"/>
        </w:rPr>
        <w:t>西后楼站--青特花溪地--火炬路宝源路公交站--中欧同际城--海德公交站--世茂美地站--丰年路宝源路公交站--正阳路立交桥利客来--正阳路中城路口</w:t>
      </w:r>
    </w:p>
    <w:p>
      <w:pPr>
        <w:textAlignment w:val="baseline"/>
        <w:rPr>
          <w:rFonts w:ascii="仿宋" w:hAnsi="仿宋" w:eastAsia="仿宋" w:cs="仿宋"/>
          <w:b/>
          <w:bCs/>
          <w:sz w:val="32"/>
          <w:szCs w:val="32"/>
        </w:rPr>
      </w:pPr>
      <w:r>
        <w:rPr>
          <w:rFonts w:hint="eastAsia" w:ascii="仿宋" w:hAnsi="仿宋" w:eastAsia="仿宋" w:cs="仿宋"/>
          <w:b/>
          <w:bCs/>
          <w:sz w:val="32"/>
          <w:szCs w:val="32"/>
        </w:rPr>
        <w:t xml:space="preserve">14号线：即墨区线   </w:t>
      </w:r>
    </w:p>
    <w:p>
      <w:pPr>
        <w:textAlignment w:val="baseline"/>
        <w:rPr>
          <w:rFonts w:ascii="仿宋" w:hAnsi="仿宋" w:eastAsia="仿宋" w:cs="仿宋"/>
          <w:b/>
          <w:bCs/>
          <w:sz w:val="32"/>
          <w:szCs w:val="32"/>
        </w:rPr>
      </w:pPr>
      <w:r>
        <w:rPr>
          <w:rFonts w:hint="eastAsia" w:ascii="仿宋" w:hAnsi="仿宋" w:eastAsia="仿宋" w:cs="仿宋"/>
          <w:sz w:val="30"/>
          <w:szCs w:val="30"/>
        </w:rPr>
        <w:t>龙山花园--玫瑰园--联通大厦--大华正信--宝龙广场--工会--德馨大厦--八里三公交站--中医院--马山新城--即发阳光城东门--墨香郡--润发家园--砚山花城</w:t>
      </w:r>
    </w:p>
    <w:p>
      <w:pPr>
        <w:spacing w:line="560" w:lineRule="exact"/>
        <w:ind w:firstLine="640" w:firstLineChars="200"/>
        <w:rPr>
          <w:rStyle w:val="20"/>
          <w:rFonts w:ascii="黑体" w:hAnsi="黑体" w:eastAsia="黑体" w:cs="仿宋_GB2312"/>
          <w:bCs/>
          <w:sz w:val="32"/>
          <w:szCs w:val="32"/>
        </w:rPr>
      </w:pPr>
      <w:r>
        <w:rPr>
          <w:rFonts w:hint="eastAsia" w:ascii="黑体" w:hAnsi="黑体" w:eastAsia="黑体"/>
          <w:sz w:val="32"/>
          <w:szCs w:val="32"/>
        </w:rPr>
        <w:t>七、论证意见</w:t>
      </w:r>
    </w:p>
    <w:p>
      <w:pPr>
        <w:pStyle w:val="3"/>
        <w:spacing w:line="560" w:lineRule="exact"/>
        <w:ind w:firstLine="640" w:firstLineChars="200"/>
        <w:textAlignment w:val="baseline"/>
        <w:rPr>
          <w:rFonts w:ascii="仿宋_GB2312" w:eastAsia="仿宋_GB2312" w:cs="仿宋"/>
          <w:kern w:val="2"/>
          <w:sz w:val="32"/>
          <w:szCs w:val="32"/>
        </w:rPr>
      </w:pPr>
      <w:r>
        <w:rPr>
          <w:rFonts w:hint="eastAsia" w:ascii="仿宋_GB2312" w:eastAsia="仿宋_GB2312" w:cs="仿宋"/>
          <w:kern w:val="2"/>
          <w:sz w:val="32"/>
          <w:szCs w:val="32"/>
        </w:rPr>
        <w:t>本项目代理机构已组织专家论证，并根据专家论证意见完善了本项目采购需求方案。</w:t>
      </w:r>
    </w:p>
    <w:p>
      <w:pPr>
        <w:pStyle w:val="3"/>
        <w:spacing w:line="560" w:lineRule="exact"/>
        <w:ind w:firstLine="640" w:firstLineChars="200"/>
        <w:textAlignment w:val="baseline"/>
        <w:rPr>
          <w:rFonts w:hint="eastAsia" w:ascii="仿宋_GB2312" w:eastAsia="仿宋_GB2312" w:cs="仿宋"/>
          <w:kern w:val="2"/>
          <w:sz w:val="32"/>
          <w:szCs w:val="32"/>
        </w:rPr>
      </w:pPr>
      <w:r>
        <w:rPr>
          <w:rFonts w:hint="eastAsia" w:ascii="仿宋_GB2312" w:eastAsia="仿宋_GB2312" w:cs="仿宋"/>
          <w:kern w:val="2"/>
          <w:sz w:val="32"/>
          <w:szCs w:val="32"/>
        </w:rPr>
        <w:t xml:space="preserve">论证专家名单：刘大维、纪俊乔、余水 </w:t>
      </w:r>
    </w:p>
    <w:p>
      <w:pPr>
        <w:overflowPunct w:val="0"/>
        <w:spacing w:line="560" w:lineRule="exact"/>
        <w:ind w:firstLine="560" w:firstLineChars="200"/>
        <w:rPr>
          <w:rFonts w:hint="eastAsia" w:ascii="黑体" w:hAnsi="黑体" w:eastAsia="黑体" w:cs="Times New Roman"/>
          <w:sz w:val="28"/>
          <w:szCs w:val="28"/>
          <w:lang w:eastAsia="zh-CN"/>
        </w:rPr>
      </w:pPr>
      <w:r>
        <w:rPr>
          <w:rFonts w:hint="eastAsia" w:ascii="黑体" w:hAnsi="黑体" w:eastAsia="黑体" w:cs="Times New Roman"/>
          <w:sz w:val="28"/>
          <w:szCs w:val="28"/>
          <w:lang w:eastAsia="zh-CN"/>
        </w:rPr>
        <w:t>三、公示时间</w:t>
      </w:r>
    </w:p>
    <w:p>
      <w:pPr>
        <w:overflowPunct w:val="0"/>
        <w:snapToGrid w:val="0"/>
        <w:spacing w:line="500" w:lineRule="exact"/>
        <w:rPr>
          <w:rFonts w:hint="eastAsia" w:asciiTheme="minorEastAsia" w:hAnsiTheme="minorEastAsia"/>
          <w:sz w:val="28"/>
          <w:szCs w:val="28"/>
          <w:lang w:val="en-US" w:eastAsia="zh-CN"/>
        </w:rPr>
      </w:pPr>
      <w:r>
        <w:rPr>
          <w:rStyle w:val="20"/>
          <w:rFonts w:hint="eastAsia"/>
          <w:sz w:val="32"/>
          <w:szCs w:val="32"/>
        </w:rPr>
        <w:t xml:space="preserve">   </w:t>
      </w:r>
      <w:r>
        <w:rPr>
          <w:rFonts w:hint="eastAsia" w:asciiTheme="minorEastAsia" w:hAnsiTheme="minorEastAsia"/>
          <w:sz w:val="28"/>
          <w:szCs w:val="28"/>
        </w:rPr>
        <w:t xml:space="preserve"> </w:t>
      </w:r>
      <w:r>
        <w:rPr>
          <w:rFonts w:hint="eastAsia" w:asciiTheme="minorEastAsia" w:hAnsiTheme="minorEastAsia"/>
          <w:sz w:val="28"/>
          <w:szCs w:val="28"/>
          <w:lang w:val="en-US" w:eastAsia="zh-CN"/>
        </w:rPr>
        <w:t>本项目采购需求公示期限为3个日历天：自2022年8月11日起，至2022年8月14日止。</w:t>
      </w:r>
    </w:p>
    <w:p>
      <w:pPr>
        <w:overflowPunct w:val="0"/>
        <w:snapToGrid w:val="0"/>
        <w:spacing w:line="500" w:lineRule="exact"/>
        <w:jc w:val="left"/>
        <w:rPr>
          <w:rStyle w:val="20"/>
          <w:rFonts w:ascii="黑体" w:hAnsi="黑体" w:eastAsia="黑体"/>
          <w:b/>
          <w:sz w:val="32"/>
          <w:szCs w:val="32"/>
        </w:rPr>
      </w:pPr>
      <w:r>
        <w:rPr>
          <w:rStyle w:val="20"/>
          <w:rFonts w:hint="eastAsia" w:ascii="黑体" w:hAnsi="黑体" w:eastAsia="黑体"/>
          <w:b/>
          <w:sz w:val="32"/>
          <w:szCs w:val="32"/>
        </w:rPr>
        <w:t xml:space="preserve">   </w:t>
      </w:r>
      <w:r>
        <w:rPr>
          <w:rFonts w:hint="eastAsia" w:ascii="黑体" w:hAnsi="黑体" w:eastAsia="黑体" w:cs="Times New Roman"/>
          <w:sz w:val="28"/>
          <w:szCs w:val="28"/>
          <w:lang w:eastAsia="zh-CN"/>
        </w:rPr>
        <w:t xml:space="preserve"> 四、意见反馈方式</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本项目采购需求方案公示期间接受社会公众及潜在供应商的监督。</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请遵循客观、公正的原则，对本项目需求方案提出意见或者建议，并请于2022年8月14日17时前将书面意见反馈至我中心。我中心将提出的意见及时转交采购人，并请采购人依据相关法律法规完善采购需求。</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采购人未在规定时间内处理或者对处理意见不满意的，异议供应商可就有关问题通过采购文件提出质疑；质疑未在规定时间内得到答复或者对答复不满意的，异议供应商可以向采购人同级财政部门提出投诉。</w:t>
      </w:r>
    </w:p>
    <w:p>
      <w:pPr>
        <w:overflowPunct w:val="0"/>
        <w:snapToGrid w:val="0"/>
        <w:spacing w:line="500" w:lineRule="exact"/>
        <w:ind w:firstLine="560" w:firstLineChars="200"/>
        <w:jc w:val="left"/>
        <w:rPr>
          <w:rFonts w:hint="eastAsia" w:ascii="黑体" w:hAnsi="黑体" w:eastAsia="黑体" w:cs="Times New Roman"/>
          <w:sz w:val="28"/>
          <w:szCs w:val="28"/>
          <w:lang w:eastAsia="zh-CN"/>
        </w:rPr>
      </w:pPr>
      <w:r>
        <w:rPr>
          <w:rFonts w:hint="eastAsia" w:ascii="黑体" w:hAnsi="黑体" w:eastAsia="黑体" w:cs="Times New Roman"/>
          <w:sz w:val="28"/>
          <w:szCs w:val="28"/>
          <w:lang w:eastAsia="zh-CN"/>
        </w:rPr>
        <w:t>五、项目联系方式</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1.采购单位：青岛市技师学院   </w:t>
      </w:r>
    </w:p>
    <w:p>
      <w:pPr>
        <w:pStyle w:val="3"/>
        <w:spacing w:line="560" w:lineRule="exact"/>
        <w:ind w:firstLine="840" w:firstLineChars="3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联系人：王老师</w:t>
      </w:r>
    </w:p>
    <w:p>
      <w:pPr>
        <w:pStyle w:val="3"/>
        <w:spacing w:line="560" w:lineRule="exact"/>
        <w:ind w:firstLine="560" w:firstLineChars="200"/>
        <w:textAlignment w:val="baseline"/>
        <w:rPr>
          <w:rFonts w:hint="default"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电话：0532-55722688</w:t>
      </w:r>
    </w:p>
    <w:p>
      <w:pPr>
        <w:pStyle w:val="3"/>
        <w:spacing w:line="560" w:lineRule="exact"/>
        <w:ind w:firstLine="560" w:firstLineChars="200"/>
        <w:textAlignment w:val="baseline"/>
        <w:rPr>
          <w:rFonts w:hint="default"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地址：青岛市即墨区淮涉河二路800号</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2.采购代理机构：青岛市政务服务和公共资源交易中心</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联系人：崔工 </w:t>
      </w:r>
    </w:p>
    <w:p>
      <w:pPr>
        <w:pStyle w:val="3"/>
        <w:spacing w:line="560" w:lineRule="exact"/>
        <w:ind w:firstLine="560" w:firstLineChars="200"/>
        <w:textAlignment w:val="baseline"/>
        <w:rPr>
          <w:rFonts w:hint="default"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电话：0532-66209839</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地址：青岛市市南区福州南路27号</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p>
    <w:p>
      <w:pPr>
        <w:autoSpaceDE w:val="0"/>
        <w:autoSpaceDN w:val="0"/>
        <w:adjustRightInd w:val="0"/>
        <w:ind w:firstLine="480"/>
        <w:rPr>
          <w:rFonts w:ascii="仿宋_GB2312" w:eastAsia="仿宋_GB2312"/>
          <w:sz w:val="32"/>
          <w:szCs w:val="32"/>
          <w:lang w:val="zh-CN"/>
        </w:rPr>
      </w:pPr>
    </w:p>
    <w:p>
      <w:pPr>
        <w:adjustRightInd w:val="0"/>
        <w:snapToGrid w:val="0"/>
        <w:spacing w:line="560" w:lineRule="exact"/>
        <w:ind w:firstLine="643" w:firstLineChars="200"/>
        <w:rPr>
          <w:rFonts w:ascii="仿宋_GB2312" w:eastAsia="仿宋_GB2312"/>
          <w:b/>
          <w:color w:val="0000FF"/>
          <w:sz w:val="32"/>
          <w:szCs w:val="32"/>
        </w:rPr>
      </w:pPr>
    </w:p>
    <w:p>
      <w:pPr>
        <w:spacing w:line="520" w:lineRule="exact"/>
        <w:rPr>
          <w:rFonts w:ascii="仿宋_GB2312" w:eastAsia="仿宋_GB2312"/>
          <w:sz w:val="32"/>
          <w:szCs w:val="32"/>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ZTY5ZDc4MDE1ZjI3ODg2YTU4MTQzNmMyMmExNDgifQ=="/>
  </w:docVars>
  <w:rsids>
    <w:rsidRoot w:val="004E43FE"/>
    <w:rsid w:val="00000E3B"/>
    <w:rsid w:val="00004461"/>
    <w:rsid w:val="0002170B"/>
    <w:rsid w:val="00043922"/>
    <w:rsid w:val="000714D1"/>
    <w:rsid w:val="00074A21"/>
    <w:rsid w:val="00077265"/>
    <w:rsid w:val="00082DA7"/>
    <w:rsid w:val="000A648F"/>
    <w:rsid w:val="000B639D"/>
    <w:rsid w:val="00110A67"/>
    <w:rsid w:val="00154186"/>
    <w:rsid w:val="0017688F"/>
    <w:rsid w:val="001844E5"/>
    <w:rsid w:val="00196AA3"/>
    <w:rsid w:val="001973C9"/>
    <w:rsid w:val="001B13A8"/>
    <w:rsid w:val="001E372F"/>
    <w:rsid w:val="001E515A"/>
    <w:rsid w:val="00224727"/>
    <w:rsid w:val="0022762E"/>
    <w:rsid w:val="0025192F"/>
    <w:rsid w:val="00260F4C"/>
    <w:rsid w:val="00283784"/>
    <w:rsid w:val="00285FFD"/>
    <w:rsid w:val="002A1516"/>
    <w:rsid w:val="00311A9B"/>
    <w:rsid w:val="00325580"/>
    <w:rsid w:val="0033618E"/>
    <w:rsid w:val="003462EA"/>
    <w:rsid w:val="003B5D4F"/>
    <w:rsid w:val="003B64A7"/>
    <w:rsid w:val="00400C2C"/>
    <w:rsid w:val="00402C7D"/>
    <w:rsid w:val="00406F1E"/>
    <w:rsid w:val="00411CEC"/>
    <w:rsid w:val="0041441D"/>
    <w:rsid w:val="0041446D"/>
    <w:rsid w:val="00493679"/>
    <w:rsid w:val="004B332B"/>
    <w:rsid w:val="004C4F6C"/>
    <w:rsid w:val="004C754B"/>
    <w:rsid w:val="004E43FE"/>
    <w:rsid w:val="004F06AF"/>
    <w:rsid w:val="005066F3"/>
    <w:rsid w:val="005153B6"/>
    <w:rsid w:val="00551226"/>
    <w:rsid w:val="00553D2E"/>
    <w:rsid w:val="005A26FE"/>
    <w:rsid w:val="005B6008"/>
    <w:rsid w:val="005C2BBC"/>
    <w:rsid w:val="005F2314"/>
    <w:rsid w:val="00600FC1"/>
    <w:rsid w:val="00657BDD"/>
    <w:rsid w:val="0066628F"/>
    <w:rsid w:val="006F5D4A"/>
    <w:rsid w:val="00706DC7"/>
    <w:rsid w:val="00707415"/>
    <w:rsid w:val="0071205D"/>
    <w:rsid w:val="00714852"/>
    <w:rsid w:val="007702A2"/>
    <w:rsid w:val="007C0504"/>
    <w:rsid w:val="007D377C"/>
    <w:rsid w:val="007F0B59"/>
    <w:rsid w:val="008063D6"/>
    <w:rsid w:val="008253EF"/>
    <w:rsid w:val="00826BE8"/>
    <w:rsid w:val="0083230B"/>
    <w:rsid w:val="00846220"/>
    <w:rsid w:val="00857A5A"/>
    <w:rsid w:val="0087546F"/>
    <w:rsid w:val="008A07C4"/>
    <w:rsid w:val="008B6FCE"/>
    <w:rsid w:val="008C2B36"/>
    <w:rsid w:val="008D5A05"/>
    <w:rsid w:val="009001EB"/>
    <w:rsid w:val="00902B90"/>
    <w:rsid w:val="00912836"/>
    <w:rsid w:val="00924AB7"/>
    <w:rsid w:val="00937A38"/>
    <w:rsid w:val="00956F9E"/>
    <w:rsid w:val="00997FF2"/>
    <w:rsid w:val="009C1BA3"/>
    <w:rsid w:val="009D35F6"/>
    <w:rsid w:val="009E7757"/>
    <w:rsid w:val="00A25BD5"/>
    <w:rsid w:val="00A41E15"/>
    <w:rsid w:val="00A44CD5"/>
    <w:rsid w:val="00A51768"/>
    <w:rsid w:val="00A60734"/>
    <w:rsid w:val="00A64167"/>
    <w:rsid w:val="00A67911"/>
    <w:rsid w:val="00A83F62"/>
    <w:rsid w:val="00A911C2"/>
    <w:rsid w:val="00A952EB"/>
    <w:rsid w:val="00AC29C3"/>
    <w:rsid w:val="00AE2CF3"/>
    <w:rsid w:val="00AF3257"/>
    <w:rsid w:val="00B061DC"/>
    <w:rsid w:val="00B27190"/>
    <w:rsid w:val="00B30980"/>
    <w:rsid w:val="00B329CE"/>
    <w:rsid w:val="00B42B49"/>
    <w:rsid w:val="00B57668"/>
    <w:rsid w:val="00B76A5C"/>
    <w:rsid w:val="00B85FEA"/>
    <w:rsid w:val="00BA55AE"/>
    <w:rsid w:val="00BF5BCA"/>
    <w:rsid w:val="00C043F5"/>
    <w:rsid w:val="00C0636D"/>
    <w:rsid w:val="00C2791F"/>
    <w:rsid w:val="00C50FC4"/>
    <w:rsid w:val="00C56D4A"/>
    <w:rsid w:val="00C63A19"/>
    <w:rsid w:val="00C91C7A"/>
    <w:rsid w:val="00C97581"/>
    <w:rsid w:val="00CA6823"/>
    <w:rsid w:val="00CA7186"/>
    <w:rsid w:val="00CB1166"/>
    <w:rsid w:val="00CE021D"/>
    <w:rsid w:val="00D02497"/>
    <w:rsid w:val="00D05AFC"/>
    <w:rsid w:val="00D05F19"/>
    <w:rsid w:val="00D21790"/>
    <w:rsid w:val="00D71502"/>
    <w:rsid w:val="00D85037"/>
    <w:rsid w:val="00DA48E2"/>
    <w:rsid w:val="00DC3B19"/>
    <w:rsid w:val="00DC4FC4"/>
    <w:rsid w:val="00DC6273"/>
    <w:rsid w:val="00DE42C0"/>
    <w:rsid w:val="00DF0BF5"/>
    <w:rsid w:val="00DF13B7"/>
    <w:rsid w:val="00DF17DE"/>
    <w:rsid w:val="00E0072E"/>
    <w:rsid w:val="00E03AE9"/>
    <w:rsid w:val="00E220D0"/>
    <w:rsid w:val="00E45EE5"/>
    <w:rsid w:val="00E6073F"/>
    <w:rsid w:val="00E66ACD"/>
    <w:rsid w:val="00E71723"/>
    <w:rsid w:val="00EA0F8F"/>
    <w:rsid w:val="00EA5F2B"/>
    <w:rsid w:val="00EB4E1C"/>
    <w:rsid w:val="00F124F2"/>
    <w:rsid w:val="00F1414A"/>
    <w:rsid w:val="00F23868"/>
    <w:rsid w:val="00F46D5F"/>
    <w:rsid w:val="00F65341"/>
    <w:rsid w:val="00F84EB4"/>
    <w:rsid w:val="00FA04AC"/>
    <w:rsid w:val="016C1221"/>
    <w:rsid w:val="018511A7"/>
    <w:rsid w:val="0620549A"/>
    <w:rsid w:val="0AEB1C94"/>
    <w:rsid w:val="0DB23547"/>
    <w:rsid w:val="137E0938"/>
    <w:rsid w:val="21C1025B"/>
    <w:rsid w:val="2ACD3FAF"/>
    <w:rsid w:val="2C4433B0"/>
    <w:rsid w:val="2DB1552A"/>
    <w:rsid w:val="35FB18F0"/>
    <w:rsid w:val="3DFC4E7F"/>
    <w:rsid w:val="3EBD4AD8"/>
    <w:rsid w:val="40B86FEC"/>
    <w:rsid w:val="41DE54D2"/>
    <w:rsid w:val="484C381F"/>
    <w:rsid w:val="53274B99"/>
    <w:rsid w:val="5C6254EA"/>
    <w:rsid w:val="5DF7341B"/>
    <w:rsid w:val="620B2308"/>
    <w:rsid w:val="68F2439B"/>
    <w:rsid w:val="6C8723DC"/>
    <w:rsid w:val="709E4DCA"/>
    <w:rsid w:val="712B0EBE"/>
    <w:rsid w:val="7CC069FE"/>
    <w:rsid w:val="FD6F21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1"/>
    <w:pPr>
      <w:spacing w:before="61"/>
      <w:ind w:left="1501" w:hanging="281"/>
      <w:outlineLvl w:val="3"/>
    </w:pPr>
    <w:rPr>
      <w:rFonts w:ascii="楷体" w:hAnsi="楷体" w:eastAsia="楷体" w:cs="楷体"/>
      <w:sz w:val="28"/>
      <w:szCs w:val="28"/>
      <w:lang w:val="zh-CN" w:bidi="zh-CN"/>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unhideWhenUsed/>
    <w:qFormat/>
    <w:uiPriority w:val="99"/>
    <w:pPr>
      <w:spacing w:after="120"/>
    </w:pPr>
    <w:rPr>
      <w:rFonts w:ascii="Calibri" w:hAnsi="Calibri" w:eastAsia="宋体" w:cs="Calibri"/>
      <w:kern w:val="0"/>
      <w:sz w:val="20"/>
      <w:szCs w:val="20"/>
    </w:rPr>
  </w:style>
  <w:style w:type="paragraph" w:styleId="4">
    <w:name w:val="Body Text Indent"/>
    <w:basedOn w:val="1"/>
    <w:link w:val="18"/>
    <w:unhideWhenUsed/>
    <w:qFormat/>
    <w:uiPriority w:val="99"/>
    <w:pPr>
      <w:spacing w:after="120"/>
      <w:ind w:left="420" w:leftChars="200"/>
    </w:pPr>
  </w:style>
  <w:style w:type="paragraph" w:styleId="5">
    <w:name w:val="Balloon Text"/>
    <w:basedOn w:val="1"/>
    <w:link w:val="22"/>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jc w:val="left"/>
    </w:pPr>
    <w:rPr>
      <w:b/>
      <w:bCs/>
      <w:i/>
      <w:iCs/>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22"/>
    <w:rPr>
      <w:b/>
      <w:bCs/>
    </w:rPr>
  </w:style>
  <w:style w:type="character" w:styleId="13">
    <w:name w:val="Hyperlink"/>
    <w:unhideWhenUsed/>
    <w:qFormat/>
    <w:uiPriority w:val="99"/>
    <w:rPr>
      <w:color w:val="0000FF"/>
      <w:u w:val="single"/>
    </w:rPr>
  </w:style>
  <w:style w:type="character" w:customStyle="1" w:styleId="14">
    <w:name w:val="正文文本 字符"/>
    <w:basedOn w:val="11"/>
    <w:link w:val="3"/>
    <w:qFormat/>
    <w:uiPriority w:val="99"/>
    <w:rPr>
      <w:rFonts w:ascii="Calibri" w:hAnsi="Calibri" w:eastAsia="宋体" w:cs="Calibri"/>
      <w:kern w:val="0"/>
      <w:sz w:val="20"/>
      <w:szCs w:val="20"/>
    </w:rPr>
  </w:style>
  <w:style w:type="paragraph" w:customStyle="1" w:styleId="15">
    <w:name w:val="列表段落1"/>
    <w:basedOn w:val="1"/>
    <w:qFormat/>
    <w:uiPriority w:val="99"/>
    <w:pPr>
      <w:ind w:firstLine="420" w:firstLineChars="200"/>
    </w:pPr>
    <w:rPr>
      <w:rFonts w:ascii="Calibri" w:hAnsi="Calibri" w:eastAsia="宋体" w:cs="Calibri"/>
      <w:szCs w:val="21"/>
    </w:rPr>
  </w:style>
  <w:style w:type="character" w:customStyle="1" w:styleId="16">
    <w:name w:val="页眉 字符"/>
    <w:basedOn w:val="11"/>
    <w:link w:val="7"/>
    <w:semiHidden/>
    <w:qFormat/>
    <w:uiPriority w:val="99"/>
    <w:rPr>
      <w:sz w:val="18"/>
      <w:szCs w:val="18"/>
    </w:rPr>
  </w:style>
  <w:style w:type="character" w:customStyle="1" w:styleId="17">
    <w:name w:val="页脚 字符"/>
    <w:basedOn w:val="11"/>
    <w:link w:val="6"/>
    <w:semiHidden/>
    <w:qFormat/>
    <w:uiPriority w:val="99"/>
    <w:rPr>
      <w:sz w:val="18"/>
      <w:szCs w:val="18"/>
    </w:rPr>
  </w:style>
  <w:style w:type="character" w:customStyle="1" w:styleId="18">
    <w:name w:val="正文文本缩进 字符"/>
    <w:basedOn w:val="11"/>
    <w:link w:val="4"/>
    <w:semiHidden/>
    <w:qFormat/>
    <w:uiPriority w:val="99"/>
  </w:style>
  <w:style w:type="paragraph" w:customStyle="1" w:styleId="19">
    <w:name w:val="正文格式"/>
    <w:basedOn w:val="1"/>
    <w:qFormat/>
    <w:uiPriority w:val="0"/>
    <w:pPr>
      <w:widowControl/>
      <w:adjustRightInd w:val="0"/>
      <w:snapToGrid w:val="0"/>
      <w:spacing w:line="400" w:lineRule="atLeast"/>
      <w:ind w:firstLine="482"/>
      <w:textAlignment w:val="baseline"/>
    </w:pPr>
    <w:rPr>
      <w:rFonts w:ascii="Calibri" w:hAnsi="Calibri" w:eastAsia="宋体" w:cs="Calibri"/>
      <w:kern w:val="0"/>
      <w:sz w:val="24"/>
      <w:szCs w:val="21"/>
    </w:rPr>
  </w:style>
  <w:style w:type="character" w:customStyle="1" w:styleId="20">
    <w:name w:val="样式 仿宋"/>
    <w:qFormat/>
    <w:uiPriority w:val="0"/>
    <w:rPr>
      <w:rFonts w:ascii="仿宋" w:hAnsi="仿宋" w:eastAsia="仿宋"/>
      <w:kern w:val="1"/>
    </w:rPr>
  </w:style>
  <w:style w:type="character" w:customStyle="1" w:styleId="21">
    <w:name w:val="NormalCharacter"/>
    <w:qFormat/>
    <w:uiPriority w:val="99"/>
  </w:style>
  <w:style w:type="character" w:customStyle="1" w:styleId="22">
    <w:name w:val="批注框文本 字符"/>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2CFF-5479-47F1-AF98-A9CA59D334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6952</Words>
  <Characters>7450</Characters>
  <Lines>48</Lines>
  <Paragraphs>13</Paragraphs>
  <TotalTime>5</TotalTime>
  <ScaleCrop>false</ScaleCrop>
  <LinksUpToDate>false</LinksUpToDate>
  <CharactersWithSpaces>7571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2022-08-02T06:17:00Z</dcterms:created>
  <dc:creator>Lenovo</dc:creator>
  <cp:lastModifiedBy>Lenovo</cp:lastModifiedBy>
  <dcterms:modified xsi:type="dcterms:W3CDTF">2022-08-11T05:38:33Z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49C91C6C6E3F4D8FA6F61343C09B5EF9</vt:lpwstr>
  </property>
</Properties>
</file>