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59B6">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崂山区</w:t>
      </w:r>
      <w:r>
        <w:rPr>
          <w:rFonts w:ascii="方正小标宋_GBK" w:hAnsi="方正小标宋_GBK" w:eastAsia="方正小标宋_GBK" w:cs="方正小标宋_GBK"/>
          <w:sz w:val="44"/>
          <w:szCs w:val="44"/>
        </w:rPr>
        <w:t>国有建设用地使用权</w:t>
      </w:r>
      <w:r>
        <w:rPr>
          <w:rFonts w:hint="eastAsia" w:ascii="方正小标宋_GBK" w:hAnsi="方正小标宋_GBK" w:eastAsia="方正小标宋_GBK" w:cs="方正小标宋_GBK"/>
          <w:sz w:val="44"/>
          <w:szCs w:val="44"/>
        </w:rPr>
        <w:t>出让预</w:t>
      </w:r>
      <w:r>
        <w:rPr>
          <w:rFonts w:ascii="方正小标宋_GBK" w:hAnsi="方正小标宋_GBK" w:eastAsia="方正小标宋_GBK" w:cs="方正小标宋_GBK"/>
          <w:sz w:val="44"/>
          <w:szCs w:val="44"/>
        </w:rPr>
        <w:t>公告</w:t>
      </w:r>
    </w:p>
    <w:p w14:paraId="2C80B9F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青崂自资预告字〔202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号</w:t>
      </w:r>
    </w:p>
    <w:p w14:paraId="099BEB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经研究，我局近期拟招拍挂出让一宗国有建设用地使用权。现发布预公告如下：</w:t>
      </w:r>
    </w:p>
    <w:p w14:paraId="5F28071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一、宗地</w:t>
      </w:r>
      <w:r>
        <w:rPr>
          <w:rFonts w:ascii="黑体" w:hAnsi="黑体" w:eastAsia="黑体" w:cs="黑体"/>
          <w:sz w:val="32"/>
          <w:szCs w:val="32"/>
        </w:rPr>
        <w:t>基本</w:t>
      </w:r>
      <w:r>
        <w:rPr>
          <w:rFonts w:hint="eastAsia" w:ascii="黑体" w:hAnsi="黑体" w:eastAsia="黑体" w:cs="黑体"/>
          <w:sz w:val="32"/>
          <w:szCs w:val="32"/>
        </w:rPr>
        <w:t>情况</w:t>
      </w:r>
    </w:p>
    <w:tbl>
      <w:tblPr>
        <w:tblStyle w:val="7"/>
        <w:tblpPr w:leftFromText="180" w:rightFromText="180" w:vertAnchor="text" w:horzAnchor="page" w:tblpX="737" w:tblpY="214"/>
        <w:tblOverlap w:val="never"/>
        <w:tblW w:w="10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10"/>
        <w:gridCol w:w="570"/>
        <w:gridCol w:w="510"/>
        <w:gridCol w:w="495"/>
        <w:gridCol w:w="899"/>
        <w:gridCol w:w="809"/>
        <w:gridCol w:w="704"/>
        <w:gridCol w:w="708"/>
        <w:gridCol w:w="705"/>
        <w:gridCol w:w="750"/>
        <w:gridCol w:w="536"/>
        <w:gridCol w:w="914"/>
        <w:gridCol w:w="1013"/>
      </w:tblGrid>
      <w:tr w14:paraId="0F0E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60" w:type="dxa"/>
            <w:vMerge w:val="restart"/>
            <w:vAlign w:val="center"/>
          </w:tcPr>
          <w:p w14:paraId="5F02B019">
            <w:pPr>
              <w:adjustRightInd w:val="0"/>
              <w:snapToGrid w:val="0"/>
              <w:spacing w:line="240" w:lineRule="exact"/>
              <w:jc w:val="center"/>
              <w:rPr>
                <w:rFonts w:hint="eastAsia" w:ascii="黑体" w:eastAsia="黑体" w:cs="宋体"/>
                <w:kern w:val="0"/>
                <w:sz w:val="24"/>
              </w:rPr>
            </w:pPr>
            <w:bookmarkStart w:id="0" w:name="OLE_LINK1"/>
            <w:r>
              <w:rPr>
                <w:rFonts w:hint="eastAsia" w:ascii="黑体" w:eastAsia="黑体" w:cs="宋体"/>
                <w:kern w:val="0"/>
                <w:sz w:val="24"/>
              </w:rPr>
              <w:t>控规</w:t>
            </w:r>
          </w:p>
          <w:p w14:paraId="37DE4734">
            <w:pPr>
              <w:adjustRightInd w:val="0"/>
              <w:snapToGrid w:val="0"/>
              <w:spacing w:line="240" w:lineRule="exact"/>
              <w:jc w:val="center"/>
              <w:rPr>
                <w:rFonts w:hint="eastAsia" w:ascii="黑体" w:eastAsia="黑体" w:cs="宋体"/>
                <w:kern w:val="0"/>
                <w:sz w:val="24"/>
              </w:rPr>
            </w:pPr>
            <w:r>
              <w:rPr>
                <w:rFonts w:hint="eastAsia" w:ascii="黑体" w:eastAsia="黑体" w:cs="宋体"/>
                <w:kern w:val="0"/>
                <w:sz w:val="24"/>
              </w:rPr>
              <w:t>编号</w:t>
            </w:r>
          </w:p>
        </w:tc>
        <w:tc>
          <w:tcPr>
            <w:tcW w:w="1110" w:type="dxa"/>
            <w:vMerge w:val="restart"/>
            <w:vAlign w:val="center"/>
          </w:tcPr>
          <w:p w14:paraId="1537EE4E">
            <w:pPr>
              <w:widowControl/>
              <w:adjustRightInd w:val="0"/>
              <w:snapToGrid w:val="0"/>
              <w:jc w:val="center"/>
              <w:rPr>
                <w:rFonts w:hint="eastAsia" w:ascii="黑体" w:eastAsia="黑体" w:cs="宋体"/>
                <w:color w:val="000000"/>
                <w:kern w:val="0"/>
                <w:sz w:val="24"/>
              </w:rPr>
            </w:pPr>
            <w:r>
              <w:rPr>
                <w:rFonts w:hint="eastAsia" w:ascii="黑体" w:eastAsia="黑体" w:cs="宋体"/>
                <w:color w:val="000000"/>
                <w:kern w:val="0"/>
                <w:sz w:val="24"/>
              </w:rPr>
              <w:t>土地</w:t>
            </w:r>
          </w:p>
          <w:p w14:paraId="6BBAED5A">
            <w:pPr>
              <w:widowControl/>
              <w:adjustRightInd w:val="0"/>
              <w:snapToGrid w:val="0"/>
              <w:jc w:val="center"/>
              <w:rPr>
                <w:rFonts w:hint="eastAsia" w:ascii="黑体" w:eastAsia="黑体" w:cs="宋体"/>
                <w:color w:val="000000"/>
                <w:kern w:val="0"/>
                <w:sz w:val="24"/>
              </w:rPr>
            </w:pPr>
            <w:r>
              <w:rPr>
                <w:rFonts w:hint="eastAsia" w:ascii="黑体" w:eastAsia="黑体" w:cs="宋体"/>
                <w:color w:val="000000"/>
                <w:kern w:val="0"/>
                <w:sz w:val="24"/>
              </w:rPr>
              <w:t>位置</w:t>
            </w:r>
          </w:p>
        </w:tc>
        <w:tc>
          <w:tcPr>
            <w:tcW w:w="1575" w:type="dxa"/>
            <w:gridSpan w:val="3"/>
            <w:vAlign w:val="center"/>
          </w:tcPr>
          <w:p w14:paraId="6033A47D">
            <w:pPr>
              <w:widowControl/>
              <w:adjustRightInd w:val="0"/>
              <w:snapToGrid w:val="0"/>
              <w:spacing w:line="360" w:lineRule="exact"/>
              <w:rPr>
                <w:rFonts w:hint="eastAsia" w:ascii="黑体" w:eastAsia="黑体" w:cs="宋体"/>
                <w:w w:val="80"/>
                <w:kern w:val="0"/>
                <w:sz w:val="24"/>
              </w:rPr>
            </w:pPr>
            <w:r>
              <w:rPr>
                <w:rFonts w:hint="eastAsia" w:ascii="黑体" w:eastAsia="黑体" w:cs="宋体"/>
                <w:w w:val="80"/>
                <w:kern w:val="0"/>
                <w:sz w:val="24"/>
              </w:rPr>
              <w:t>规划指标要求</w:t>
            </w:r>
          </w:p>
        </w:tc>
        <w:tc>
          <w:tcPr>
            <w:tcW w:w="1708" w:type="dxa"/>
            <w:gridSpan w:val="2"/>
            <w:vMerge w:val="restart"/>
            <w:vAlign w:val="center"/>
          </w:tcPr>
          <w:p w14:paraId="7EFC56BB">
            <w:pPr>
              <w:widowControl/>
              <w:adjustRightInd w:val="0"/>
              <w:snapToGrid w:val="0"/>
              <w:jc w:val="center"/>
              <w:rPr>
                <w:rFonts w:hint="eastAsia" w:ascii="黑体" w:eastAsia="黑体" w:cs="宋体"/>
                <w:kern w:val="0"/>
                <w:sz w:val="24"/>
              </w:rPr>
            </w:pPr>
            <w:r>
              <w:rPr>
                <w:rFonts w:hint="eastAsia" w:ascii="黑体" w:eastAsia="黑体" w:cs="宋体"/>
                <w:kern w:val="0"/>
                <w:sz w:val="24"/>
              </w:rPr>
              <w:t>土地</w:t>
            </w:r>
          </w:p>
          <w:p w14:paraId="159F0E71">
            <w:pPr>
              <w:widowControl/>
              <w:adjustRightInd w:val="0"/>
              <w:snapToGrid w:val="0"/>
              <w:jc w:val="center"/>
              <w:rPr>
                <w:rFonts w:hint="eastAsia" w:ascii="黑体" w:eastAsia="黑体" w:cs="宋体"/>
                <w:kern w:val="0"/>
                <w:sz w:val="24"/>
              </w:rPr>
            </w:pPr>
            <w:r>
              <w:rPr>
                <w:rFonts w:hint="eastAsia" w:ascii="黑体" w:eastAsia="黑体" w:cs="宋体"/>
                <w:kern w:val="0"/>
                <w:sz w:val="24"/>
              </w:rPr>
              <w:t>用途</w:t>
            </w:r>
          </w:p>
        </w:tc>
        <w:tc>
          <w:tcPr>
            <w:tcW w:w="1412" w:type="dxa"/>
            <w:gridSpan w:val="2"/>
            <w:vMerge w:val="restart"/>
            <w:vAlign w:val="center"/>
          </w:tcPr>
          <w:p w14:paraId="01F15633">
            <w:pPr>
              <w:widowControl/>
              <w:adjustRightInd w:val="0"/>
              <w:snapToGrid w:val="0"/>
              <w:jc w:val="center"/>
              <w:rPr>
                <w:rFonts w:hint="eastAsia" w:ascii="黑体" w:eastAsia="黑体" w:cs="宋体"/>
                <w:kern w:val="0"/>
                <w:sz w:val="24"/>
              </w:rPr>
            </w:pPr>
            <w:r>
              <w:rPr>
                <w:rFonts w:hint="eastAsia" w:ascii="黑体" w:eastAsia="黑体" w:cs="宋体"/>
                <w:kern w:val="0"/>
                <w:sz w:val="24"/>
              </w:rPr>
              <w:t>土地面积</w:t>
            </w:r>
            <w:r>
              <w:rPr>
                <w:rFonts w:hint="eastAsia" w:ascii="黑体" w:eastAsia="黑体" w:cs="宋体"/>
                <w:spacing w:val="-6"/>
                <w:kern w:val="0"/>
                <w:sz w:val="24"/>
              </w:rPr>
              <w:t>（m</w:t>
            </w:r>
            <w:r>
              <w:rPr>
                <w:rFonts w:hint="eastAsia" w:ascii="黑体" w:eastAsia="黑体" w:cs="宋体"/>
                <w:spacing w:val="-6"/>
                <w:kern w:val="0"/>
                <w:sz w:val="24"/>
                <w:vertAlign w:val="superscript"/>
              </w:rPr>
              <w:t>2</w:t>
            </w:r>
            <w:r>
              <w:rPr>
                <w:rFonts w:hint="eastAsia" w:ascii="黑体" w:eastAsia="黑体" w:cs="宋体"/>
                <w:spacing w:val="-6"/>
                <w:kern w:val="0"/>
                <w:sz w:val="24"/>
              </w:rPr>
              <w:t>）</w:t>
            </w:r>
          </w:p>
        </w:tc>
        <w:tc>
          <w:tcPr>
            <w:tcW w:w="1455" w:type="dxa"/>
            <w:gridSpan w:val="2"/>
            <w:vMerge w:val="restart"/>
            <w:vAlign w:val="center"/>
          </w:tcPr>
          <w:p w14:paraId="667E92EE">
            <w:pPr>
              <w:widowControl/>
              <w:adjustRightInd w:val="0"/>
              <w:snapToGrid w:val="0"/>
              <w:jc w:val="center"/>
              <w:rPr>
                <w:rFonts w:hint="eastAsia" w:ascii="黑体" w:eastAsia="黑体" w:cs="宋体"/>
                <w:w w:val="66"/>
                <w:kern w:val="0"/>
                <w:sz w:val="24"/>
              </w:rPr>
            </w:pPr>
            <w:r>
              <w:rPr>
                <w:rFonts w:hint="eastAsia" w:ascii="黑体" w:eastAsia="黑体" w:cs="宋体"/>
                <w:w w:val="66"/>
                <w:kern w:val="0"/>
                <w:sz w:val="24"/>
              </w:rPr>
              <w:t xml:space="preserve">规划地上建筑面积（m2) </w:t>
            </w:r>
          </w:p>
        </w:tc>
        <w:tc>
          <w:tcPr>
            <w:tcW w:w="536" w:type="dxa"/>
            <w:vMerge w:val="restart"/>
            <w:vAlign w:val="center"/>
          </w:tcPr>
          <w:p w14:paraId="4D6DA7F7">
            <w:pPr>
              <w:widowControl/>
              <w:adjustRightInd w:val="0"/>
              <w:snapToGrid w:val="0"/>
              <w:rPr>
                <w:rFonts w:hint="eastAsia" w:ascii="黑体" w:eastAsia="黑体" w:cs="宋体"/>
                <w:w w:val="66"/>
                <w:kern w:val="0"/>
                <w:sz w:val="24"/>
              </w:rPr>
            </w:pPr>
            <w:r>
              <w:rPr>
                <w:rFonts w:hint="eastAsia" w:ascii="黑体" w:eastAsia="黑体" w:cs="宋体"/>
                <w:w w:val="66"/>
                <w:kern w:val="0"/>
                <w:sz w:val="24"/>
              </w:rPr>
              <w:t>出让</w:t>
            </w:r>
          </w:p>
          <w:p w14:paraId="6A013F74">
            <w:pPr>
              <w:widowControl/>
              <w:adjustRightInd w:val="0"/>
              <w:snapToGrid w:val="0"/>
              <w:rPr>
                <w:rFonts w:hint="eastAsia" w:ascii="黑体" w:eastAsia="黑体" w:cs="宋体"/>
                <w:w w:val="66"/>
                <w:kern w:val="0"/>
                <w:sz w:val="24"/>
              </w:rPr>
            </w:pPr>
            <w:r>
              <w:rPr>
                <w:rFonts w:hint="eastAsia" w:ascii="黑体" w:eastAsia="黑体" w:cs="宋体"/>
                <w:w w:val="66"/>
                <w:kern w:val="0"/>
                <w:sz w:val="24"/>
              </w:rPr>
              <w:t>年限</w:t>
            </w:r>
          </w:p>
          <w:p w14:paraId="1CB38FF4">
            <w:pPr>
              <w:widowControl/>
              <w:adjustRightInd w:val="0"/>
              <w:snapToGrid w:val="0"/>
              <w:rPr>
                <w:rFonts w:hint="eastAsia" w:ascii="黑体" w:eastAsia="黑体" w:cs="宋体"/>
                <w:spacing w:val="-20"/>
                <w:kern w:val="0"/>
                <w:sz w:val="18"/>
                <w:szCs w:val="18"/>
              </w:rPr>
            </w:pPr>
            <w:r>
              <w:rPr>
                <w:rFonts w:hint="eastAsia" w:ascii="黑体" w:eastAsia="黑体" w:cs="宋体"/>
                <w:spacing w:val="-20"/>
                <w:w w:val="66"/>
                <w:kern w:val="0"/>
                <w:sz w:val="18"/>
                <w:szCs w:val="18"/>
              </w:rPr>
              <w:t xml:space="preserve">（ </w:t>
            </w:r>
            <w:r>
              <w:rPr>
                <w:rFonts w:hint="eastAsia" w:ascii="黑体" w:eastAsia="黑体" w:cs="宋体"/>
                <w:w w:val="66"/>
                <w:kern w:val="0"/>
                <w:sz w:val="18"/>
                <w:szCs w:val="18"/>
              </w:rPr>
              <w:t>年）</w:t>
            </w:r>
          </w:p>
        </w:tc>
        <w:tc>
          <w:tcPr>
            <w:tcW w:w="1927" w:type="dxa"/>
            <w:gridSpan w:val="2"/>
            <w:vMerge w:val="restart"/>
            <w:tcBorders>
              <w:top w:val="single" w:color="auto" w:sz="4" w:space="0"/>
              <w:left w:val="single" w:color="auto" w:sz="4" w:space="0"/>
              <w:right w:val="single" w:color="auto" w:sz="4" w:space="0"/>
            </w:tcBorders>
            <w:vAlign w:val="center"/>
          </w:tcPr>
          <w:p w14:paraId="1E316442">
            <w:pPr>
              <w:widowControl/>
              <w:adjustRightInd w:val="0"/>
              <w:snapToGrid w:val="0"/>
              <w:jc w:val="center"/>
              <w:rPr>
                <w:rFonts w:hint="eastAsia" w:ascii="黑体" w:eastAsia="黑体" w:cs="宋体"/>
                <w:kern w:val="0"/>
                <w:sz w:val="24"/>
              </w:rPr>
            </w:pPr>
            <w:r>
              <w:rPr>
                <w:rFonts w:hint="eastAsia" w:ascii="黑体" w:eastAsia="黑体" w:cs="宋体"/>
                <w:kern w:val="0"/>
                <w:sz w:val="24"/>
              </w:rPr>
              <w:t>拍卖起始价</w:t>
            </w:r>
          </w:p>
        </w:tc>
      </w:tr>
      <w:tr w14:paraId="3800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60" w:type="dxa"/>
            <w:vMerge w:val="continue"/>
            <w:tcBorders>
              <w:top w:val="single" w:color="auto" w:sz="4" w:space="0"/>
              <w:left w:val="single" w:color="auto" w:sz="4" w:space="0"/>
              <w:right w:val="single" w:color="auto" w:sz="4" w:space="0"/>
            </w:tcBorders>
            <w:vAlign w:val="center"/>
          </w:tcPr>
          <w:p w14:paraId="7D2256D2"/>
        </w:tc>
        <w:tc>
          <w:tcPr>
            <w:tcW w:w="1110" w:type="dxa"/>
            <w:vMerge w:val="continue"/>
            <w:tcBorders>
              <w:top w:val="single" w:color="auto" w:sz="4" w:space="0"/>
              <w:left w:val="single" w:color="auto" w:sz="4" w:space="0"/>
              <w:right w:val="single" w:color="auto" w:sz="4" w:space="0"/>
            </w:tcBorders>
            <w:vAlign w:val="center"/>
          </w:tcPr>
          <w:p w14:paraId="5B20C6D9"/>
        </w:tc>
        <w:tc>
          <w:tcPr>
            <w:tcW w:w="570" w:type="dxa"/>
            <w:tcBorders>
              <w:top w:val="single" w:color="auto" w:sz="4" w:space="0"/>
              <w:left w:val="single" w:color="auto" w:sz="4" w:space="0"/>
              <w:right w:val="single" w:color="auto" w:sz="4" w:space="0"/>
            </w:tcBorders>
            <w:vAlign w:val="center"/>
          </w:tcPr>
          <w:p w14:paraId="215E9DF1">
            <w:pPr>
              <w:adjustRightInd w:val="0"/>
              <w:snapToGrid w:val="0"/>
              <w:spacing w:line="220" w:lineRule="exact"/>
              <w:jc w:val="center"/>
              <w:rPr>
                <w:rFonts w:hint="eastAsia" w:ascii="黑体" w:eastAsia="黑体"/>
                <w:color w:val="000000"/>
                <w:sz w:val="24"/>
              </w:rPr>
            </w:pPr>
            <w:r>
              <w:rPr>
                <w:rFonts w:hint="eastAsia" w:ascii="黑体" w:eastAsia="黑体"/>
                <w:color w:val="000000"/>
                <w:sz w:val="24"/>
              </w:rPr>
              <w:t>容积率</w:t>
            </w:r>
          </w:p>
        </w:tc>
        <w:tc>
          <w:tcPr>
            <w:tcW w:w="510" w:type="dxa"/>
            <w:tcBorders>
              <w:top w:val="single" w:color="auto" w:sz="4" w:space="0"/>
              <w:left w:val="single" w:color="auto" w:sz="4" w:space="0"/>
              <w:right w:val="single" w:color="auto" w:sz="4" w:space="0"/>
            </w:tcBorders>
            <w:vAlign w:val="center"/>
          </w:tcPr>
          <w:p w14:paraId="4AA0AF54">
            <w:pPr>
              <w:snapToGrid w:val="0"/>
              <w:spacing w:line="280" w:lineRule="exact"/>
              <w:ind w:left="-199" w:leftChars="-95" w:firstLine="1" w:firstLineChars="1"/>
              <w:jc w:val="right"/>
              <w:rPr>
                <w:rFonts w:hint="eastAsia" w:ascii="黑体" w:eastAsia="黑体"/>
                <w:color w:val="000000"/>
                <w:sz w:val="24"/>
              </w:rPr>
            </w:pPr>
            <w:r>
              <w:rPr>
                <w:rFonts w:hint="eastAsia" w:ascii="黑体" w:eastAsia="黑体"/>
                <w:color w:val="000000"/>
                <w:w w:val="80"/>
                <w:sz w:val="24"/>
              </w:rPr>
              <w:t xml:space="preserve"> 建筑                   密度</w:t>
            </w:r>
          </w:p>
        </w:tc>
        <w:tc>
          <w:tcPr>
            <w:tcW w:w="495" w:type="dxa"/>
            <w:tcBorders>
              <w:top w:val="single" w:color="auto" w:sz="4" w:space="0"/>
              <w:left w:val="single" w:color="auto" w:sz="4" w:space="0"/>
              <w:right w:val="single" w:color="auto" w:sz="4" w:space="0"/>
            </w:tcBorders>
            <w:vAlign w:val="center"/>
          </w:tcPr>
          <w:p w14:paraId="5CF923D9">
            <w:pPr>
              <w:snapToGrid w:val="0"/>
              <w:spacing w:line="220" w:lineRule="exact"/>
              <w:ind w:left="-199" w:leftChars="-95" w:firstLine="2" w:firstLineChars="1"/>
              <w:jc w:val="center"/>
              <w:rPr>
                <w:rFonts w:hint="eastAsia" w:ascii="黑体" w:eastAsia="黑体"/>
                <w:color w:val="000000"/>
                <w:sz w:val="24"/>
              </w:rPr>
            </w:pPr>
            <w:r>
              <w:rPr>
                <w:rFonts w:hint="eastAsia" w:ascii="黑体" w:eastAsia="黑体"/>
                <w:color w:val="000000"/>
                <w:sz w:val="24"/>
              </w:rPr>
              <w:t>绿        地</w:t>
            </w:r>
          </w:p>
          <w:p w14:paraId="64E854DE">
            <w:pPr>
              <w:snapToGrid w:val="0"/>
              <w:spacing w:line="220" w:lineRule="exact"/>
              <w:ind w:left="-199" w:leftChars="-95" w:firstLine="2" w:firstLineChars="1"/>
              <w:jc w:val="center"/>
              <w:rPr>
                <w:rFonts w:hint="eastAsia" w:ascii="黑体" w:eastAsia="黑体"/>
                <w:color w:val="000000"/>
                <w:sz w:val="24"/>
              </w:rPr>
            </w:pPr>
            <w:r>
              <w:rPr>
                <w:rFonts w:hint="eastAsia" w:ascii="黑体" w:eastAsia="黑体"/>
                <w:color w:val="000000"/>
                <w:sz w:val="24"/>
              </w:rPr>
              <w:t>率</w:t>
            </w:r>
          </w:p>
        </w:tc>
        <w:tc>
          <w:tcPr>
            <w:tcW w:w="1708" w:type="dxa"/>
            <w:gridSpan w:val="2"/>
            <w:vMerge w:val="continue"/>
            <w:tcBorders>
              <w:top w:val="single" w:color="auto" w:sz="4" w:space="0"/>
              <w:left w:val="single" w:color="auto" w:sz="4" w:space="0"/>
              <w:right w:val="single" w:color="auto" w:sz="4" w:space="0"/>
            </w:tcBorders>
            <w:vAlign w:val="center"/>
          </w:tcPr>
          <w:p w14:paraId="30B6AF20"/>
        </w:tc>
        <w:tc>
          <w:tcPr>
            <w:tcW w:w="1412" w:type="dxa"/>
            <w:gridSpan w:val="2"/>
            <w:vMerge w:val="continue"/>
            <w:tcBorders>
              <w:top w:val="single" w:color="auto" w:sz="4" w:space="0"/>
              <w:left w:val="single" w:color="auto" w:sz="4" w:space="0"/>
              <w:right w:val="single" w:color="auto" w:sz="4" w:space="0"/>
            </w:tcBorders>
            <w:vAlign w:val="center"/>
          </w:tcPr>
          <w:p w14:paraId="1F92C0FD"/>
        </w:tc>
        <w:tc>
          <w:tcPr>
            <w:tcW w:w="1455" w:type="dxa"/>
            <w:gridSpan w:val="2"/>
            <w:vMerge w:val="continue"/>
            <w:tcBorders>
              <w:top w:val="single" w:color="auto" w:sz="4" w:space="0"/>
              <w:left w:val="single" w:color="auto" w:sz="4" w:space="0"/>
              <w:right w:val="single" w:color="auto" w:sz="4" w:space="0"/>
            </w:tcBorders>
            <w:vAlign w:val="center"/>
          </w:tcPr>
          <w:p w14:paraId="3C74F043"/>
        </w:tc>
        <w:tc>
          <w:tcPr>
            <w:tcW w:w="536" w:type="dxa"/>
            <w:vMerge w:val="continue"/>
            <w:tcBorders>
              <w:top w:val="single" w:color="auto" w:sz="4" w:space="0"/>
              <w:left w:val="single" w:color="auto" w:sz="4" w:space="0"/>
              <w:right w:val="single" w:color="auto" w:sz="4" w:space="0"/>
            </w:tcBorders>
            <w:vAlign w:val="center"/>
          </w:tcPr>
          <w:p w14:paraId="632C2D4B"/>
        </w:tc>
        <w:tc>
          <w:tcPr>
            <w:tcW w:w="1927" w:type="dxa"/>
            <w:gridSpan w:val="2"/>
            <w:vMerge w:val="continue"/>
            <w:tcBorders>
              <w:top w:val="single" w:color="auto" w:sz="4" w:space="0"/>
              <w:left w:val="single" w:color="auto" w:sz="4" w:space="0"/>
              <w:right w:val="single" w:color="auto" w:sz="4" w:space="0"/>
            </w:tcBorders>
            <w:vAlign w:val="center"/>
          </w:tcPr>
          <w:p w14:paraId="07CC9CE4"/>
        </w:tc>
      </w:tr>
      <w:tr w14:paraId="63C7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0" w:type="dxa"/>
            <w:vMerge w:val="restart"/>
            <w:tcBorders>
              <w:top w:val="single" w:color="auto" w:sz="4" w:space="0"/>
              <w:left w:val="single" w:color="auto" w:sz="4" w:space="0"/>
              <w:right w:val="single" w:color="auto" w:sz="4" w:space="0"/>
            </w:tcBorders>
            <w:vAlign w:val="center"/>
          </w:tcPr>
          <w:p w14:paraId="29F5F495">
            <w:pPr>
              <w:adjustRightInd w:val="0"/>
              <w:snapToGrid w:val="0"/>
              <w:spacing w:line="300" w:lineRule="exact"/>
              <w:jc w:val="center"/>
              <w:rPr>
                <w:rFonts w:hint="eastAsia" w:ascii="宋体" w:cs="仿宋_GB2312"/>
                <w:bCs/>
                <w:color w:val="000000"/>
                <w:sz w:val="24"/>
              </w:rPr>
            </w:pPr>
            <w:r>
              <w:rPr>
                <w:rFonts w:hint="eastAsia" w:ascii="宋体" w:cs="仿宋_GB2312"/>
                <w:bCs/>
                <w:color w:val="000000"/>
                <w:sz w:val="24"/>
              </w:rPr>
              <w:t>LS0704063</w:t>
            </w:r>
          </w:p>
        </w:tc>
        <w:tc>
          <w:tcPr>
            <w:tcW w:w="1110" w:type="dxa"/>
            <w:vMerge w:val="restart"/>
            <w:tcBorders>
              <w:top w:val="single" w:color="auto" w:sz="4" w:space="0"/>
              <w:left w:val="single" w:color="auto" w:sz="4" w:space="0"/>
              <w:right w:val="single" w:color="auto" w:sz="4" w:space="0"/>
            </w:tcBorders>
            <w:vAlign w:val="center"/>
          </w:tcPr>
          <w:p w14:paraId="2783CEFB">
            <w:pPr>
              <w:widowControl/>
              <w:adjustRightInd w:val="0"/>
              <w:snapToGrid w:val="0"/>
              <w:spacing w:line="300" w:lineRule="exact"/>
              <w:rPr>
                <w:color w:val="000000"/>
                <w:sz w:val="24"/>
              </w:rPr>
            </w:pPr>
            <w:r>
              <w:rPr>
                <w:rFonts w:hint="eastAsia" w:ascii="宋体" w:cs="宋体"/>
                <w:color w:val="000000"/>
                <w:kern w:val="0"/>
                <w:sz w:val="24"/>
              </w:rPr>
              <w:t>辽阳东路北、蜀山路西</w:t>
            </w:r>
          </w:p>
        </w:tc>
        <w:tc>
          <w:tcPr>
            <w:tcW w:w="570" w:type="dxa"/>
            <w:vMerge w:val="restart"/>
            <w:tcBorders>
              <w:top w:val="single" w:color="auto" w:sz="4" w:space="0"/>
              <w:left w:val="single" w:color="auto" w:sz="4" w:space="0"/>
              <w:right w:val="single" w:color="auto" w:sz="4" w:space="0"/>
            </w:tcBorders>
            <w:vAlign w:val="center"/>
          </w:tcPr>
          <w:p w14:paraId="34A1D74B">
            <w:pPr>
              <w:adjustRightInd w:val="0"/>
              <w:snapToGrid w:val="0"/>
              <w:spacing w:line="260" w:lineRule="exact"/>
              <w:rPr>
                <w:color w:val="000000"/>
                <w:sz w:val="24"/>
              </w:rPr>
            </w:pPr>
            <w:r>
              <w:rPr>
                <w:rFonts w:hint="eastAsia" w:ascii="宋体"/>
                <w:color w:val="000000"/>
                <w:spacing w:val="-32"/>
                <w:kern w:val="0"/>
                <w:sz w:val="24"/>
              </w:rPr>
              <w:t>≤ 1</w:t>
            </w:r>
            <w:r>
              <w:rPr>
                <w:rFonts w:hint="eastAsia" w:ascii="宋体"/>
                <w:color w:val="000000"/>
                <w:spacing w:val="-32"/>
                <w:w w:val="90"/>
                <w:kern w:val="0"/>
                <w:sz w:val="24"/>
              </w:rPr>
              <w:t>.3</w:t>
            </w:r>
          </w:p>
        </w:tc>
        <w:tc>
          <w:tcPr>
            <w:tcW w:w="510" w:type="dxa"/>
            <w:vMerge w:val="restart"/>
            <w:tcBorders>
              <w:top w:val="single" w:color="auto" w:sz="4" w:space="0"/>
              <w:left w:val="single" w:color="auto" w:sz="4" w:space="0"/>
              <w:right w:val="single" w:color="auto" w:sz="4" w:space="0"/>
            </w:tcBorders>
            <w:vAlign w:val="center"/>
          </w:tcPr>
          <w:p w14:paraId="6EA7DCB7">
            <w:pPr>
              <w:widowControl/>
              <w:snapToGrid w:val="0"/>
              <w:spacing w:line="260" w:lineRule="exact"/>
              <w:jc w:val="center"/>
              <w:rPr>
                <w:color w:val="000000"/>
                <w:sz w:val="24"/>
              </w:rPr>
            </w:pPr>
            <w:r>
              <w:rPr>
                <w:rFonts w:hint="eastAsia" w:ascii="宋体"/>
                <w:color w:val="000000"/>
                <w:spacing w:val="-32"/>
                <w:kern w:val="0"/>
                <w:sz w:val="24"/>
              </w:rPr>
              <w:t>≤ 30%</w:t>
            </w:r>
          </w:p>
        </w:tc>
        <w:tc>
          <w:tcPr>
            <w:tcW w:w="495" w:type="dxa"/>
            <w:vMerge w:val="restart"/>
            <w:tcBorders>
              <w:top w:val="single" w:color="auto" w:sz="4" w:space="0"/>
              <w:left w:val="single" w:color="auto" w:sz="4" w:space="0"/>
              <w:right w:val="single" w:color="auto" w:sz="4" w:space="0"/>
            </w:tcBorders>
            <w:vAlign w:val="center"/>
          </w:tcPr>
          <w:p w14:paraId="2217A57B">
            <w:pPr>
              <w:adjustRightInd w:val="0"/>
              <w:snapToGrid w:val="0"/>
              <w:spacing w:line="260" w:lineRule="exact"/>
              <w:jc w:val="center"/>
              <w:rPr>
                <w:color w:val="000000"/>
                <w:sz w:val="24"/>
              </w:rPr>
            </w:pPr>
            <w:r>
              <w:rPr>
                <w:rFonts w:hint="eastAsia" w:ascii="宋体"/>
                <w:color w:val="000000"/>
                <w:spacing w:val="-32"/>
                <w:kern w:val="0"/>
                <w:sz w:val="24"/>
              </w:rPr>
              <w:t>≥ 30%</w:t>
            </w:r>
          </w:p>
        </w:tc>
        <w:tc>
          <w:tcPr>
            <w:tcW w:w="899" w:type="dxa"/>
            <w:vMerge w:val="restart"/>
            <w:tcBorders>
              <w:top w:val="single" w:color="auto" w:sz="4" w:space="0"/>
              <w:left w:val="single" w:color="auto" w:sz="4" w:space="0"/>
              <w:right w:val="single" w:color="auto" w:sz="4" w:space="0"/>
            </w:tcBorders>
            <w:vAlign w:val="center"/>
          </w:tcPr>
          <w:p w14:paraId="61B884F0">
            <w:pPr>
              <w:adjustRightInd w:val="0"/>
              <w:snapToGrid w:val="0"/>
              <w:spacing w:line="260" w:lineRule="exact"/>
              <w:jc w:val="center"/>
              <w:rPr>
                <w:rFonts w:hint="eastAsia" w:ascii="宋体" w:cs="宋体"/>
                <w:color w:val="000000"/>
                <w:w w:val="80"/>
                <w:kern w:val="0"/>
                <w:sz w:val="24"/>
              </w:rPr>
            </w:pPr>
            <w:r>
              <w:rPr>
                <w:rFonts w:hint="eastAsia" w:ascii="宋体" w:cs="宋体"/>
                <w:color w:val="000000"/>
                <w:w w:val="80"/>
                <w:kern w:val="0"/>
                <w:sz w:val="24"/>
              </w:rPr>
              <w:t>城镇住宅用地（含零售商业）</w:t>
            </w:r>
          </w:p>
        </w:tc>
        <w:tc>
          <w:tcPr>
            <w:tcW w:w="809" w:type="dxa"/>
            <w:tcBorders>
              <w:top w:val="single" w:color="auto" w:sz="4" w:space="0"/>
              <w:left w:val="single" w:color="auto" w:sz="4" w:space="0"/>
              <w:bottom w:val="single" w:color="auto" w:sz="4" w:space="0"/>
              <w:right w:val="single" w:color="auto" w:sz="4" w:space="0"/>
            </w:tcBorders>
            <w:vAlign w:val="center"/>
          </w:tcPr>
          <w:p w14:paraId="229C0046">
            <w:pPr>
              <w:adjustRightInd w:val="0"/>
              <w:snapToGrid w:val="0"/>
              <w:spacing w:line="260" w:lineRule="exact"/>
              <w:jc w:val="center"/>
              <w:rPr>
                <w:rFonts w:hint="eastAsia" w:ascii="宋体" w:cs="宋体"/>
                <w:color w:val="000000"/>
                <w:w w:val="80"/>
                <w:kern w:val="0"/>
                <w:sz w:val="24"/>
              </w:rPr>
            </w:pPr>
            <w:r>
              <w:rPr>
                <w:rFonts w:hint="eastAsia" w:ascii="宋体" w:cs="宋体"/>
                <w:color w:val="000000"/>
                <w:w w:val="80"/>
                <w:kern w:val="0"/>
                <w:sz w:val="24"/>
              </w:rPr>
              <w:t>城镇住宅用地</w:t>
            </w:r>
          </w:p>
        </w:tc>
        <w:tc>
          <w:tcPr>
            <w:tcW w:w="704" w:type="dxa"/>
            <w:vMerge w:val="restart"/>
            <w:tcBorders>
              <w:top w:val="single" w:color="auto" w:sz="4" w:space="0"/>
              <w:left w:val="single" w:color="auto" w:sz="4" w:space="0"/>
              <w:bottom w:val="single" w:color="auto" w:sz="4" w:space="0"/>
              <w:right w:val="single" w:color="auto" w:sz="4" w:space="0"/>
            </w:tcBorders>
            <w:vAlign w:val="center"/>
          </w:tcPr>
          <w:p w14:paraId="76A85DF9">
            <w:pPr>
              <w:adjustRightInd w:val="0"/>
              <w:snapToGrid w:val="0"/>
              <w:spacing w:line="240" w:lineRule="exact"/>
              <w:rPr>
                <w:rFonts w:hint="eastAsia" w:ascii="宋体" w:cs="宋体"/>
                <w:color w:val="000000"/>
                <w:w w:val="80"/>
                <w:kern w:val="0"/>
                <w:sz w:val="24"/>
              </w:rPr>
            </w:pPr>
            <w:r>
              <w:rPr>
                <w:rFonts w:hint="eastAsia" w:ascii="仿宋_GB2312" w:eastAsia="仿宋_GB2312"/>
                <w:w w:val="80"/>
                <w:kern w:val="0"/>
                <w:sz w:val="24"/>
              </w:rPr>
              <w:t>39499.4</w:t>
            </w:r>
          </w:p>
        </w:tc>
        <w:tc>
          <w:tcPr>
            <w:tcW w:w="708" w:type="dxa"/>
            <w:tcBorders>
              <w:top w:val="single" w:color="auto" w:sz="4" w:space="0"/>
              <w:left w:val="single" w:color="auto" w:sz="4" w:space="0"/>
              <w:bottom w:val="single" w:color="auto" w:sz="4" w:space="0"/>
              <w:right w:val="single" w:color="auto" w:sz="4" w:space="0"/>
            </w:tcBorders>
            <w:vAlign w:val="center"/>
          </w:tcPr>
          <w:p w14:paraId="1C7BED8F">
            <w:pPr>
              <w:adjustRightInd w:val="0"/>
              <w:snapToGrid w:val="0"/>
              <w:spacing w:line="240" w:lineRule="exact"/>
              <w:rPr>
                <w:rFonts w:hint="eastAsia" w:ascii="宋体" w:cs="宋体"/>
                <w:color w:val="000000"/>
                <w:w w:val="80"/>
                <w:kern w:val="0"/>
                <w:sz w:val="24"/>
              </w:rPr>
            </w:pPr>
            <w:r>
              <w:rPr>
                <w:rFonts w:hint="eastAsia" w:ascii="仿宋_GB2312" w:eastAsia="仿宋_GB2312"/>
                <w:w w:val="80"/>
                <w:kern w:val="0"/>
                <w:sz w:val="24"/>
              </w:rPr>
              <w:t>37191.71</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32C0E654">
            <w:pPr>
              <w:adjustRightInd w:val="0"/>
              <w:snapToGrid w:val="0"/>
              <w:spacing w:line="240" w:lineRule="exact"/>
              <w:rPr>
                <w:rFonts w:hint="eastAsia" w:ascii="宋体" w:cs="宋体"/>
                <w:color w:val="000000"/>
                <w:w w:val="80"/>
                <w:kern w:val="0"/>
                <w:sz w:val="24"/>
              </w:rPr>
            </w:pPr>
            <w:r>
              <w:rPr>
                <w:rFonts w:hint="eastAsia" w:ascii="宋体" w:cs="宋体"/>
                <w:color w:val="000000"/>
                <w:w w:val="80"/>
                <w:kern w:val="0"/>
                <w:sz w:val="24"/>
              </w:rPr>
              <w:t>51349.22</w:t>
            </w:r>
          </w:p>
        </w:tc>
        <w:tc>
          <w:tcPr>
            <w:tcW w:w="750" w:type="dxa"/>
            <w:tcBorders>
              <w:top w:val="single" w:color="auto" w:sz="4" w:space="0"/>
              <w:left w:val="single" w:color="auto" w:sz="4" w:space="0"/>
              <w:bottom w:val="single" w:color="auto" w:sz="4" w:space="0"/>
              <w:right w:val="single" w:color="auto" w:sz="4" w:space="0"/>
            </w:tcBorders>
            <w:vAlign w:val="center"/>
          </w:tcPr>
          <w:p w14:paraId="28F17040">
            <w:pPr>
              <w:adjustRightInd w:val="0"/>
              <w:snapToGrid w:val="0"/>
              <w:spacing w:line="240" w:lineRule="exact"/>
              <w:rPr>
                <w:rFonts w:hint="eastAsia" w:ascii="宋体" w:cs="宋体"/>
                <w:color w:val="000000"/>
                <w:w w:val="80"/>
                <w:kern w:val="0"/>
                <w:sz w:val="24"/>
              </w:rPr>
            </w:pPr>
            <w:r>
              <w:rPr>
                <w:rFonts w:hint="eastAsia" w:ascii="宋体" w:cs="宋体"/>
                <w:color w:val="000000"/>
                <w:w w:val="80"/>
                <w:kern w:val="0"/>
                <w:sz w:val="24"/>
              </w:rPr>
              <w:t>48349.22</w:t>
            </w:r>
          </w:p>
        </w:tc>
        <w:tc>
          <w:tcPr>
            <w:tcW w:w="536" w:type="dxa"/>
            <w:tcBorders>
              <w:top w:val="single" w:color="auto" w:sz="4" w:space="0"/>
              <w:left w:val="single" w:color="auto" w:sz="4" w:space="0"/>
              <w:bottom w:val="single" w:color="auto" w:sz="4" w:space="0"/>
              <w:right w:val="single" w:color="auto" w:sz="4" w:space="0"/>
            </w:tcBorders>
            <w:vAlign w:val="center"/>
          </w:tcPr>
          <w:p w14:paraId="0EE96DA6">
            <w:pPr>
              <w:adjustRightInd w:val="0"/>
              <w:snapToGrid w:val="0"/>
              <w:ind w:firstLine="96" w:firstLineChars="50"/>
              <w:jc w:val="left"/>
              <w:rPr>
                <w:rFonts w:hint="eastAsia" w:ascii="宋体" w:cs="宋体"/>
                <w:color w:val="000000"/>
                <w:kern w:val="0"/>
                <w:sz w:val="24"/>
              </w:rPr>
            </w:pPr>
            <w:r>
              <w:rPr>
                <w:rFonts w:hint="eastAsia" w:ascii="宋体" w:cs="宋体"/>
                <w:color w:val="000000"/>
                <w:w w:val="80"/>
                <w:kern w:val="0"/>
                <w:sz w:val="24"/>
              </w:rPr>
              <w:t>70</w:t>
            </w:r>
          </w:p>
        </w:tc>
        <w:tc>
          <w:tcPr>
            <w:tcW w:w="914" w:type="dxa"/>
            <w:vMerge w:val="restart"/>
            <w:tcBorders>
              <w:bottom w:val="single" w:color="auto" w:sz="4" w:space="0"/>
            </w:tcBorders>
            <w:vAlign w:val="center"/>
          </w:tcPr>
          <w:p w14:paraId="31281D0B">
            <w:pPr>
              <w:adjustRightInd w:val="0"/>
              <w:snapToGrid w:val="0"/>
              <w:spacing w:line="240" w:lineRule="exact"/>
              <w:rPr>
                <w:rFonts w:hint="eastAsia" w:ascii="宋体" w:cs="宋体"/>
                <w:color w:val="000000"/>
                <w:w w:val="80"/>
                <w:kern w:val="0"/>
                <w:sz w:val="24"/>
              </w:rPr>
            </w:pPr>
            <w:r>
              <w:rPr>
                <w:rFonts w:hint="eastAsia" w:ascii="宋体" w:cs="宋体"/>
                <w:color w:val="000000"/>
                <w:w w:val="80"/>
                <w:kern w:val="0"/>
                <w:sz w:val="24"/>
              </w:rPr>
              <w:t>楼 面地 价18812元/m</w:t>
            </w:r>
            <w:r>
              <w:rPr>
                <w:rFonts w:hint="eastAsia" w:ascii="宋体" w:cs="宋体"/>
                <w:color w:val="000000"/>
                <w:w w:val="80"/>
                <w:kern w:val="0"/>
                <w:sz w:val="24"/>
                <w:vertAlign w:val="superscript"/>
              </w:rPr>
              <w:t>2</w:t>
            </w:r>
          </w:p>
        </w:tc>
        <w:tc>
          <w:tcPr>
            <w:tcW w:w="1013" w:type="dxa"/>
            <w:vMerge w:val="restart"/>
            <w:tcBorders>
              <w:bottom w:val="single" w:color="auto" w:sz="4" w:space="0"/>
            </w:tcBorders>
            <w:vAlign w:val="center"/>
          </w:tcPr>
          <w:p w14:paraId="4317FDFF">
            <w:pPr>
              <w:adjustRightInd w:val="0"/>
              <w:snapToGrid w:val="0"/>
              <w:spacing w:line="240" w:lineRule="exact"/>
              <w:jc w:val="center"/>
              <w:rPr>
                <w:rFonts w:hint="eastAsia" w:ascii="仿宋_GB2312" w:eastAsia="仿宋_GB2312"/>
                <w:w w:val="80"/>
                <w:kern w:val="0"/>
                <w:sz w:val="24"/>
              </w:rPr>
            </w:pPr>
            <w:r>
              <w:rPr>
                <w:rFonts w:hint="eastAsia" w:ascii="宋体" w:cs="宋体"/>
                <w:color w:val="000000"/>
                <w:w w:val="80"/>
                <w:kern w:val="0"/>
                <w:sz w:val="24"/>
              </w:rPr>
              <w:t>总 价</w:t>
            </w:r>
            <w:r>
              <w:rPr>
                <w:rFonts w:hint="eastAsia" w:ascii="仿宋_GB2312" w:eastAsia="仿宋_GB2312"/>
                <w:w w:val="80"/>
                <w:kern w:val="0"/>
                <w:sz w:val="24"/>
              </w:rPr>
              <w:t>96598.1527</w:t>
            </w:r>
            <w:r>
              <w:rPr>
                <w:rFonts w:hint="eastAsia" w:ascii="宋体" w:cs="宋体"/>
                <w:color w:val="000000"/>
                <w:w w:val="80"/>
                <w:kern w:val="0"/>
                <w:sz w:val="24"/>
              </w:rPr>
              <w:t>万元</w:t>
            </w:r>
          </w:p>
          <w:bookmarkEnd w:id="0"/>
        </w:tc>
      </w:tr>
      <w:tr w14:paraId="5216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0" w:type="dxa"/>
            <w:vMerge w:val="continue"/>
            <w:tcBorders>
              <w:top w:val="single" w:color="auto" w:sz="4" w:space="0"/>
              <w:left w:val="single" w:color="auto" w:sz="4" w:space="0"/>
              <w:right w:val="single" w:color="auto" w:sz="4" w:space="0"/>
            </w:tcBorders>
            <w:vAlign w:val="center"/>
          </w:tcPr>
          <w:p w14:paraId="5526A0FC"/>
        </w:tc>
        <w:tc>
          <w:tcPr>
            <w:tcW w:w="1110" w:type="dxa"/>
            <w:vMerge w:val="continue"/>
            <w:tcBorders>
              <w:top w:val="single" w:color="auto" w:sz="4" w:space="0"/>
              <w:left w:val="single" w:color="auto" w:sz="4" w:space="0"/>
              <w:right w:val="single" w:color="auto" w:sz="4" w:space="0"/>
            </w:tcBorders>
            <w:vAlign w:val="center"/>
          </w:tcPr>
          <w:p w14:paraId="4C5354BF"/>
        </w:tc>
        <w:tc>
          <w:tcPr>
            <w:tcW w:w="570" w:type="dxa"/>
            <w:vMerge w:val="continue"/>
            <w:tcBorders>
              <w:top w:val="single" w:color="auto" w:sz="4" w:space="0"/>
              <w:left w:val="single" w:color="auto" w:sz="4" w:space="0"/>
              <w:right w:val="single" w:color="auto" w:sz="4" w:space="0"/>
            </w:tcBorders>
            <w:vAlign w:val="center"/>
          </w:tcPr>
          <w:p w14:paraId="4B63FF6E"/>
        </w:tc>
        <w:tc>
          <w:tcPr>
            <w:tcW w:w="510" w:type="dxa"/>
            <w:vMerge w:val="continue"/>
            <w:tcBorders>
              <w:top w:val="single" w:color="auto" w:sz="4" w:space="0"/>
              <w:left w:val="single" w:color="auto" w:sz="4" w:space="0"/>
              <w:right w:val="single" w:color="auto" w:sz="4" w:space="0"/>
            </w:tcBorders>
            <w:vAlign w:val="center"/>
          </w:tcPr>
          <w:p w14:paraId="209D9F33"/>
        </w:tc>
        <w:tc>
          <w:tcPr>
            <w:tcW w:w="495" w:type="dxa"/>
            <w:vMerge w:val="continue"/>
            <w:tcBorders>
              <w:top w:val="single" w:color="auto" w:sz="4" w:space="0"/>
              <w:left w:val="single" w:color="auto" w:sz="4" w:space="0"/>
              <w:right w:val="single" w:color="auto" w:sz="4" w:space="0"/>
            </w:tcBorders>
            <w:vAlign w:val="center"/>
          </w:tcPr>
          <w:p w14:paraId="34EE248B"/>
        </w:tc>
        <w:tc>
          <w:tcPr>
            <w:tcW w:w="899" w:type="dxa"/>
            <w:vMerge w:val="continue"/>
            <w:tcBorders>
              <w:top w:val="single" w:color="auto" w:sz="4" w:space="0"/>
              <w:left w:val="single" w:color="auto" w:sz="4" w:space="0"/>
              <w:right w:val="single" w:color="auto" w:sz="4" w:space="0"/>
            </w:tcBorders>
            <w:vAlign w:val="center"/>
          </w:tcPr>
          <w:p w14:paraId="7AB31CD0"/>
        </w:tc>
        <w:tc>
          <w:tcPr>
            <w:tcW w:w="809" w:type="dxa"/>
            <w:tcBorders>
              <w:top w:val="single" w:color="auto" w:sz="4" w:space="0"/>
              <w:left w:val="single" w:color="auto" w:sz="4" w:space="0"/>
              <w:right w:val="single" w:color="auto" w:sz="4" w:space="0"/>
            </w:tcBorders>
            <w:vAlign w:val="center"/>
          </w:tcPr>
          <w:p w14:paraId="642C1E54">
            <w:pPr>
              <w:adjustRightInd w:val="0"/>
              <w:snapToGrid w:val="0"/>
              <w:spacing w:line="260" w:lineRule="exact"/>
              <w:jc w:val="center"/>
              <w:rPr>
                <w:rFonts w:hint="eastAsia" w:ascii="宋体" w:cs="宋体"/>
                <w:color w:val="000000"/>
                <w:w w:val="80"/>
                <w:kern w:val="0"/>
                <w:sz w:val="24"/>
              </w:rPr>
            </w:pPr>
            <w:r>
              <w:rPr>
                <w:rFonts w:hint="eastAsia" w:ascii="宋体" w:cs="宋体"/>
                <w:color w:val="000000"/>
                <w:w w:val="80"/>
                <w:kern w:val="0"/>
                <w:sz w:val="24"/>
              </w:rPr>
              <w:t>零售商业用地</w:t>
            </w:r>
          </w:p>
        </w:tc>
        <w:tc>
          <w:tcPr>
            <w:tcW w:w="704" w:type="dxa"/>
            <w:vMerge w:val="continue"/>
            <w:tcBorders>
              <w:top w:val="single" w:color="auto" w:sz="4" w:space="0"/>
              <w:left w:val="single" w:color="auto" w:sz="4" w:space="0"/>
              <w:right w:val="single" w:color="auto" w:sz="4" w:space="0"/>
            </w:tcBorders>
            <w:vAlign w:val="center"/>
          </w:tcPr>
          <w:p w14:paraId="3A3DB715"/>
        </w:tc>
        <w:tc>
          <w:tcPr>
            <w:tcW w:w="708" w:type="dxa"/>
            <w:tcBorders>
              <w:top w:val="single" w:color="auto" w:sz="4" w:space="0"/>
              <w:left w:val="single" w:color="auto" w:sz="4" w:space="0"/>
              <w:right w:val="single" w:color="auto" w:sz="4" w:space="0"/>
            </w:tcBorders>
            <w:vAlign w:val="center"/>
          </w:tcPr>
          <w:p w14:paraId="270B8760">
            <w:pPr>
              <w:adjustRightInd w:val="0"/>
              <w:snapToGrid w:val="0"/>
              <w:rPr>
                <w:rFonts w:hint="eastAsia" w:ascii="宋体" w:cs="宋体"/>
                <w:color w:val="000000"/>
                <w:w w:val="80"/>
                <w:kern w:val="0"/>
                <w:sz w:val="24"/>
              </w:rPr>
            </w:pPr>
            <w:r>
              <w:rPr>
                <w:rFonts w:hint="eastAsia" w:ascii="仿宋_GB2312" w:eastAsia="仿宋_GB2312"/>
                <w:w w:val="80"/>
                <w:kern w:val="0"/>
                <w:sz w:val="24"/>
              </w:rPr>
              <w:t>2307.69</w:t>
            </w:r>
          </w:p>
        </w:tc>
        <w:tc>
          <w:tcPr>
            <w:tcW w:w="705" w:type="dxa"/>
            <w:vMerge w:val="continue"/>
            <w:tcBorders>
              <w:top w:val="single" w:color="auto" w:sz="4" w:space="0"/>
              <w:left w:val="single" w:color="auto" w:sz="4" w:space="0"/>
              <w:right w:val="single" w:color="auto" w:sz="4" w:space="0"/>
            </w:tcBorders>
            <w:vAlign w:val="center"/>
          </w:tcPr>
          <w:p w14:paraId="419DEC8A"/>
        </w:tc>
        <w:tc>
          <w:tcPr>
            <w:tcW w:w="750" w:type="dxa"/>
            <w:tcBorders>
              <w:top w:val="single" w:color="auto" w:sz="4" w:space="0"/>
              <w:left w:val="single" w:color="auto" w:sz="4" w:space="0"/>
              <w:right w:val="single" w:color="auto" w:sz="4" w:space="0"/>
            </w:tcBorders>
            <w:vAlign w:val="center"/>
          </w:tcPr>
          <w:p w14:paraId="2E3A7984">
            <w:pPr>
              <w:adjustRightInd w:val="0"/>
              <w:snapToGrid w:val="0"/>
              <w:spacing w:line="280" w:lineRule="exact"/>
              <w:rPr>
                <w:rFonts w:hint="eastAsia" w:ascii="宋体" w:cs="宋体"/>
                <w:color w:val="000000"/>
                <w:w w:val="80"/>
                <w:kern w:val="0"/>
                <w:sz w:val="24"/>
              </w:rPr>
            </w:pPr>
            <w:r>
              <w:rPr>
                <w:rFonts w:hint="eastAsia" w:ascii="宋体" w:cs="宋体"/>
                <w:color w:val="000000"/>
                <w:w w:val="80"/>
                <w:kern w:val="0"/>
                <w:sz w:val="24"/>
              </w:rPr>
              <w:t>3000</w:t>
            </w:r>
          </w:p>
        </w:tc>
        <w:tc>
          <w:tcPr>
            <w:tcW w:w="536" w:type="dxa"/>
            <w:tcBorders>
              <w:top w:val="single" w:color="auto" w:sz="4" w:space="0"/>
              <w:left w:val="single" w:color="auto" w:sz="4" w:space="0"/>
              <w:right w:val="single" w:color="auto" w:sz="4" w:space="0"/>
            </w:tcBorders>
            <w:vAlign w:val="center"/>
          </w:tcPr>
          <w:p w14:paraId="2CDE04C7">
            <w:pPr>
              <w:adjustRightInd w:val="0"/>
              <w:snapToGrid w:val="0"/>
              <w:ind w:firstLine="96" w:firstLineChars="50"/>
              <w:jc w:val="left"/>
              <w:rPr>
                <w:rFonts w:hint="eastAsia" w:ascii="宋体" w:cs="宋体"/>
                <w:color w:val="000000"/>
                <w:kern w:val="0"/>
                <w:sz w:val="24"/>
              </w:rPr>
            </w:pPr>
            <w:r>
              <w:rPr>
                <w:rFonts w:hint="eastAsia" w:ascii="宋体" w:cs="宋体"/>
                <w:color w:val="000000"/>
                <w:w w:val="80"/>
                <w:kern w:val="0"/>
                <w:sz w:val="24"/>
              </w:rPr>
              <w:t>40</w:t>
            </w:r>
          </w:p>
        </w:tc>
        <w:tc>
          <w:tcPr>
            <w:tcW w:w="914" w:type="dxa"/>
            <w:vMerge w:val="continue"/>
            <w:tcBorders>
              <w:top w:val="single" w:color="auto" w:sz="4" w:space="0"/>
              <w:left w:val="single" w:color="auto" w:sz="4" w:space="0"/>
              <w:right w:val="single" w:color="auto" w:sz="4" w:space="0"/>
            </w:tcBorders>
            <w:vAlign w:val="center"/>
          </w:tcPr>
          <w:p w14:paraId="77E7C42E"/>
        </w:tc>
        <w:tc>
          <w:tcPr>
            <w:tcW w:w="1013" w:type="dxa"/>
            <w:vMerge w:val="continue"/>
            <w:tcBorders>
              <w:top w:val="single" w:color="auto" w:sz="4" w:space="0"/>
              <w:left w:val="single" w:color="auto" w:sz="4" w:space="0"/>
              <w:right w:val="single" w:color="auto" w:sz="4" w:space="0"/>
            </w:tcBorders>
            <w:vAlign w:val="center"/>
          </w:tcPr>
          <w:p w14:paraId="4DE60976"/>
        </w:tc>
      </w:tr>
      <w:tr w14:paraId="5EDB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60" w:type="dxa"/>
            <w:tcBorders>
              <w:top w:val="single" w:color="auto" w:sz="4" w:space="0"/>
              <w:left w:val="single" w:color="auto" w:sz="4" w:space="0"/>
              <w:right w:val="single" w:color="auto" w:sz="4" w:space="0"/>
            </w:tcBorders>
            <w:vAlign w:val="center"/>
          </w:tcPr>
          <w:p w14:paraId="7FC6B4A6">
            <w:pPr>
              <w:adjustRightInd w:val="0"/>
              <w:snapToGrid w:val="0"/>
              <w:spacing w:line="300" w:lineRule="exact"/>
              <w:jc w:val="center"/>
              <w:rPr>
                <w:rFonts w:hint="eastAsia" w:ascii="宋体" w:cs="仿宋_GB2312"/>
                <w:bCs/>
                <w:color w:val="000000"/>
                <w:sz w:val="24"/>
              </w:rPr>
            </w:pPr>
            <w:r>
              <w:rPr>
                <w:rFonts w:hint="eastAsia" w:ascii="宋体" w:cs="仿宋_GB2312"/>
                <w:bCs/>
                <w:color w:val="000000"/>
                <w:sz w:val="24"/>
              </w:rPr>
              <w:t>备注</w:t>
            </w:r>
          </w:p>
        </w:tc>
        <w:tc>
          <w:tcPr>
            <w:tcW w:w="9723" w:type="dxa"/>
            <w:gridSpan w:val="13"/>
            <w:tcBorders>
              <w:top w:val="single" w:color="auto" w:sz="4" w:space="0"/>
              <w:left w:val="single" w:color="auto" w:sz="4" w:space="0"/>
            </w:tcBorders>
            <w:vAlign w:val="center"/>
          </w:tcPr>
          <w:p w14:paraId="7B432B7D">
            <w:pPr>
              <w:widowControl/>
              <w:adjustRightInd w:val="0"/>
              <w:snapToGrid w:val="0"/>
              <w:spacing w:line="300" w:lineRule="exact"/>
              <w:rPr>
                <w:rFonts w:hint="eastAsia" w:ascii="宋体" w:cs="宋体"/>
                <w:color w:val="000000"/>
                <w:kern w:val="0"/>
                <w:sz w:val="24"/>
              </w:rPr>
            </w:pPr>
            <w:r>
              <w:rPr>
                <w:rFonts w:hint="eastAsia" w:ascii="宋体" w:cs="宋体"/>
                <w:color w:val="000000"/>
                <w:kern w:val="0"/>
                <w:sz w:val="24"/>
              </w:rPr>
              <w:t>1.其中配套的零售商业（规划社区商业网点）楼面地价为11809.8元/平方米，总价</w:t>
            </w:r>
            <w:r>
              <w:t xml:space="preserve"> </w:t>
            </w:r>
            <w:r>
              <w:rPr>
                <w:rFonts w:hint="eastAsia" w:ascii="宋体" w:cs="宋体"/>
                <w:color w:val="000000"/>
                <w:kern w:val="0"/>
                <w:sz w:val="24"/>
              </w:rPr>
              <w:t xml:space="preserve">3542.9503万元，本次拍卖不溢价。  </w:t>
            </w:r>
          </w:p>
          <w:p w14:paraId="7815BB08">
            <w:pPr>
              <w:widowControl/>
              <w:adjustRightInd w:val="0"/>
              <w:snapToGrid w:val="0"/>
              <w:spacing w:line="300" w:lineRule="exact"/>
              <w:rPr>
                <w:rFonts w:hint="eastAsia" w:ascii="宋体" w:cs="宋体"/>
                <w:color w:val="000000"/>
                <w:kern w:val="0"/>
                <w:sz w:val="24"/>
              </w:rPr>
            </w:pPr>
            <w:r>
              <w:rPr>
                <w:rFonts w:hint="eastAsia" w:ascii="宋体" w:cs="宋体"/>
                <w:color w:val="000000"/>
                <w:kern w:val="0"/>
                <w:sz w:val="24"/>
              </w:rPr>
              <w:t>2.周边配套：南侧有辽阳东路、东侧有松岭路、北侧有合肥路等交通主干道。附近教育资源、游乐设施丰富，有张村河小学、青岛科技大学等优质学校，北向有张村河生态公园，西向有崂山区社区卫生服务中心等。</w:t>
            </w:r>
          </w:p>
        </w:tc>
      </w:tr>
    </w:tbl>
    <w:p w14:paraId="7138FD3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预</w:t>
      </w:r>
      <w:r>
        <w:rPr>
          <w:rFonts w:hint="eastAsia" w:ascii="黑体" w:hAnsi="黑体" w:eastAsia="黑体" w:cs="黑体"/>
          <w:sz w:val="32"/>
          <w:szCs w:val="32"/>
        </w:rPr>
        <w:t>公告时间</w:t>
      </w:r>
    </w:p>
    <w:p w14:paraId="07874BA8">
      <w:pPr>
        <w:pStyle w:val="9"/>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0日（202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月1</w:t>
      </w:r>
      <w:r>
        <w:rPr>
          <w:rFonts w:hint="default" w:ascii="仿宋_GB2312" w:hAnsi="仿宋_GB2312" w:eastAsia="仿宋_GB2312" w:cs="仿宋_GB2312"/>
          <w:sz w:val="32"/>
          <w:szCs w:val="32"/>
          <w:lang w:val="en-US"/>
        </w:rPr>
        <w:t>7</w:t>
      </w:r>
      <w:r>
        <w:rPr>
          <w:rFonts w:hint="eastAsia" w:ascii="仿宋_GB2312" w:hAnsi="仿宋_GB2312" w:eastAsia="仿宋_GB2312" w:cs="仿宋_GB2312"/>
          <w:sz w:val="32"/>
          <w:szCs w:val="32"/>
        </w:rPr>
        <w:t>日9:00</w:t>
      </w:r>
      <w:r>
        <w:rPr>
          <w:rFonts w:hint="eastAsia" w:ascii="仿宋_GB2312" w:hAnsi="仿宋_GB2312" w:eastAsia="仿宋_GB2312" w:cs="仿宋_GB2312"/>
          <w:sz w:val="44"/>
          <w:szCs w:val="44"/>
        </w:rPr>
        <w:t>～</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rPr>
        <w:t>日1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:00)</w:t>
      </w:r>
    </w:p>
    <w:p w14:paraId="448E968F">
      <w:pPr>
        <w:numPr>
          <w:ilvl w:val="0"/>
          <w:numId w:val="1"/>
        </w:numPr>
        <w:spacing w:line="560" w:lineRule="exact"/>
        <w:ind w:left="0" w:firstLine="640" w:firstLineChars="200"/>
        <w:rPr>
          <w:rFonts w:ascii="黑体" w:hAnsi="黑体" w:eastAsia="黑体" w:cs="黑体"/>
          <w:sz w:val="32"/>
          <w:szCs w:val="32"/>
        </w:rPr>
      </w:pPr>
      <w:r>
        <w:rPr>
          <w:rFonts w:ascii="黑体" w:hAnsi="黑体" w:eastAsia="黑体" w:cs="黑体"/>
          <w:sz w:val="32"/>
          <w:szCs w:val="32"/>
        </w:rPr>
        <w:t>报名</w:t>
      </w:r>
      <w:r>
        <w:rPr>
          <w:rFonts w:hint="eastAsia" w:ascii="黑体" w:hAnsi="黑体" w:eastAsia="黑体" w:cs="黑体"/>
          <w:sz w:val="32"/>
          <w:szCs w:val="32"/>
        </w:rPr>
        <w:t>时间及方式</w:t>
      </w:r>
    </w:p>
    <w:p w14:paraId="54431035">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有意向的法人或其它组织，应在预公告时间内，向我局提交《崂山区国有建设用地使用权出让预</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申请书》。</w:t>
      </w:r>
    </w:p>
    <w:p w14:paraId="181C9BB1">
      <w:pPr>
        <w:numPr>
          <w:ilvl w:val="0"/>
          <w:numId w:val="1"/>
        </w:numPr>
        <w:spacing w:line="560" w:lineRule="exact"/>
        <w:ind w:left="0" w:firstLine="640" w:firstLineChars="200"/>
        <w:rPr>
          <w:rFonts w:ascii="黑体" w:hAnsi="黑体" w:eastAsia="黑体" w:cs="黑体"/>
          <w:sz w:val="32"/>
          <w:szCs w:val="32"/>
        </w:rPr>
      </w:pPr>
      <w:r>
        <w:rPr>
          <w:rFonts w:ascii="黑体" w:hAnsi="黑体" w:eastAsia="黑体" w:cs="黑体"/>
          <w:sz w:val="32"/>
          <w:szCs w:val="32"/>
        </w:rPr>
        <w:t>申请人资格</w:t>
      </w:r>
      <w:r>
        <w:rPr>
          <w:rFonts w:hint="eastAsia" w:ascii="黑体" w:hAnsi="黑体" w:eastAsia="黑体" w:cs="黑体"/>
          <w:sz w:val="32"/>
          <w:szCs w:val="32"/>
        </w:rPr>
        <w:t>（同正式公告竞买人）</w:t>
      </w:r>
    </w:p>
    <w:p w14:paraId="6121D07D">
      <w:pPr>
        <w:spacing w:line="560" w:lineRule="exact"/>
        <w:ind w:firstLine="640" w:firstLineChars="200"/>
        <w:rPr>
          <w:rFonts w:ascii="仿宋_GB2312" w:hAnsi="仿宋_GB2312" w:eastAsia="仿宋_GB2312" w:cs="仿宋_GB2312"/>
          <w:sz w:val="32"/>
          <w:szCs w:val="32"/>
        </w:rPr>
      </w:pPr>
      <w:r>
        <w:rPr>
          <w:rFonts w:hint="eastAsia" w:ascii="仿宋_GB2312" w:eastAsia="仿宋_GB2312" w:cs="Times New Roman"/>
          <w:vanish w:val="0"/>
          <w:kern w:val="2"/>
          <w:sz w:val="32"/>
          <w:szCs w:val="32"/>
        </w:rPr>
        <w:t>具有房地产开发资质,同一企业及其控股各个公司不得同时参加该宗地竞买（联合体除外）。竞买企业股东不得违规对其提供借款、转贷、担保或其他相关融资便利等。购地资金不得直接或间接使用金融机构各类融资资金，不得使用房地产产业链上下游关联企业借款或预付款，不得使用其他自然人、法人、非法人组织的借款，不得使用参与竞买企业控制的非房地产企业融资等。竞买人在正式出让报名时须出具资金承诺书，对上述要求作出承诺。暂定竞得人在签订《成交确认书》时须提交由具有资质的会计师事务所出具的购地资金审计报告。本宗地不接受地方政府融资平台公司(以自然资源部动态监测监管系统推送清单为准)、个人(含多人、个人与企业联合体)竞买申请。青岛市、区(市)国有企业报名参与本地块竞买的，应将参与竞买的相关信息按规定向属地人民政府(或同级财政、国资等部门)报备，并将完成报备手续的证明材料上传交易系统（如有主管部门批复材料应一并上传）。</w:t>
      </w:r>
    </w:p>
    <w:p w14:paraId="62E5887F">
      <w:pPr>
        <w:spacing w:line="560" w:lineRule="exact"/>
        <w:ind w:firstLine="640" w:firstLineChars="200"/>
        <w:rPr>
          <w:rFonts w:ascii="黑体" w:hAnsi="黑体" w:eastAsia="黑体" w:cs="黑体"/>
          <w:sz w:val="32"/>
          <w:szCs w:val="32"/>
        </w:rPr>
      </w:pPr>
      <w:r>
        <w:rPr>
          <w:rFonts w:hint="eastAsia" w:ascii="仿宋_GB2312" w:eastAsia="仿宋_GB2312" w:cs="仿宋_GB2312"/>
          <w:sz w:val="32"/>
          <w:szCs w:val="32"/>
        </w:rPr>
        <w:t>可单独申请，也可联合申请</w:t>
      </w:r>
      <w:r>
        <w:rPr>
          <w:rFonts w:ascii="仿宋_GB2312" w:eastAsia="仿宋_GB2312" w:cs="仿宋_GB2312"/>
          <w:sz w:val="32"/>
          <w:szCs w:val="32"/>
        </w:rPr>
        <w:t>（联合各方均应遵从上述要求）</w:t>
      </w:r>
      <w:r>
        <w:rPr>
          <w:rFonts w:hint="eastAsia" w:ascii="仿宋_GB2312" w:eastAsia="仿宋_GB2312" w:cs="仿宋_GB2312"/>
          <w:sz w:val="32"/>
          <w:szCs w:val="32"/>
        </w:rPr>
        <w:t>。</w:t>
      </w:r>
    </w:p>
    <w:p w14:paraId="2BF2E83C">
      <w:pPr>
        <w:numPr>
          <w:ilvl w:val="0"/>
          <w:numId w:val="1"/>
        </w:numPr>
        <w:spacing w:line="560" w:lineRule="exact"/>
        <w:ind w:left="0" w:firstLine="640" w:firstLineChars="200"/>
        <w:rPr>
          <w:rFonts w:ascii="黑体" w:hAnsi="黑体" w:eastAsia="黑体" w:cs="黑体"/>
          <w:sz w:val="32"/>
          <w:szCs w:val="32"/>
        </w:rPr>
      </w:pPr>
      <w:r>
        <w:rPr>
          <w:rFonts w:ascii="黑体" w:hAnsi="黑体" w:eastAsia="黑体" w:cs="黑体"/>
          <w:sz w:val="32"/>
          <w:szCs w:val="32"/>
        </w:rPr>
        <w:t>有关要求</w:t>
      </w:r>
    </w:p>
    <w:p w14:paraId="5336EB26">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.申请人须按时提交如下材料：</w:t>
      </w:r>
    </w:p>
    <w:p w14:paraId="5CDD600F">
      <w:pPr>
        <w:spacing w:line="560" w:lineRule="exact"/>
        <w:ind w:firstLine="640" w:firstLineChars="200"/>
        <w:rPr>
          <w:rFonts w:ascii="仿宋_GB2312" w:hAnsi="仿宋_GB2312" w:eastAsia="仿宋_GB2312" w:cs="仿宋_GB2312"/>
          <w:sz w:val="32"/>
          <w:szCs w:val="32"/>
        </w:rPr>
      </w:pPr>
      <w:r>
        <w:rPr>
          <w:rFonts w:hint="eastAsia" w:ascii="仿宋_GB2312" w:eastAsia="仿宋_GB2312" w:cs="仿宋_GB2312"/>
          <w:sz w:val="32"/>
          <w:szCs w:val="32"/>
        </w:rPr>
        <w:t>（1）加盖公章的</w:t>
      </w:r>
      <w:r>
        <w:rPr>
          <w:rFonts w:hint="eastAsia" w:ascii="仿宋_GB2312" w:hAnsi="仿宋_GB2312" w:eastAsia="仿宋_GB2312" w:cs="仿宋_GB2312"/>
          <w:sz w:val="32"/>
          <w:szCs w:val="32"/>
        </w:rPr>
        <w:t>《崂山区国有建设用地使用权出让预</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申请书》（联合申请的，各方均须盖章）；</w:t>
      </w:r>
    </w:p>
    <w:p w14:paraId="3429AA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（2）营业执照或其它主体资格证明材料；</w:t>
      </w:r>
    </w:p>
    <w:p w14:paraId="7D8235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（3）房地产开发资质证书；</w:t>
      </w:r>
    </w:p>
    <w:p w14:paraId="47C90E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（4）法定代表人身份证明；</w:t>
      </w:r>
    </w:p>
    <w:p w14:paraId="1BE18A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（5）委托办理的，出具法定代表人授权委托书及被授权人身份证明。</w:t>
      </w:r>
    </w:p>
    <w:p w14:paraId="5AB31A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（第2-4项核验原件留存复印件）</w:t>
      </w:r>
    </w:p>
    <w:p w14:paraId="1AA65CA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2.我局</w:t>
      </w:r>
      <w:r>
        <w:rPr>
          <w:rFonts w:hint="eastAsia" w:ascii="仿宋_GB2312" w:eastAsia="仿宋_GB2312" w:cs="仿宋_GB2312"/>
          <w:sz w:val="32"/>
          <w:szCs w:val="32"/>
          <w:lang w:val="zh-CN"/>
        </w:rPr>
        <w:t>将</w:t>
      </w:r>
      <w:r>
        <w:rPr>
          <w:rFonts w:hint="eastAsia" w:ascii="仿宋_GB2312" w:eastAsia="仿宋_GB2312" w:cs="仿宋_GB2312"/>
          <w:sz w:val="32"/>
          <w:szCs w:val="32"/>
        </w:rPr>
        <w:t>对预公告</w:t>
      </w:r>
      <w:r>
        <w:rPr>
          <w:rFonts w:ascii="仿宋_GB2312" w:eastAsia="仿宋_GB2312" w:cs="仿宋_GB2312"/>
          <w:sz w:val="32"/>
          <w:szCs w:val="32"/>
        </w:rPr>
        <w:t>期</w:t>
      </w:r>
      <w:r>
        <w:rPr>
          <w:rFonts w:hint="eastAsia" w:ascii="仿宋_GB2312" w:eastAsia="仿宋_GB2312" w:cs="仿宋_GB2312"/>
          <w:sz w:val="32"/>
          <w:szCs w:val="32"/>
        </w:rPr>
        <w:t>内收到的申请进行审核，审核结果在收到申请后2个工作日内</w:t>
      </w:r>
      <w:r>
        <w:rPr>
          <w:rFonts w:hint="eastAsia" w:ascii="仿宋_GB2312" w:eastAsia="仿宋_GB2312" w:cs="仿宋_GB2312"/>
          <w:sz w:val="32"/>
          <w:szCs w:val="32"/>
          <w:lang w:val="zh-CN"/>
        </w:rPr>
        <w:t>通知</w:t>
      </w:r>
      <w:r>
        <w:rPr>
          <w:rFonts w:ascii="仿宋_GB2312" w:eastAsia="仿宋_GB2312" w:cs="仿宋_GB2312"/>
          <w:sz w:val="32"/>
          <w:szCs w:val="32"/>
          <w:lang w:val="zh-CN"/>
        </w:rPr>
        <w:t>申请</w:t>
      </w:r>
      <w:r>
        <w:rPr>
          <w:rFonts w:hint="eastAsia" w:ascii="仿宋_GB2312" w:eastAsia="仿宋_GB2312" w:cs="仿宋_GB2312"/>
          <w:sz w:val="32"/>
          <w:szCs w:val="32"/>
        </w:rPr>
        <w:t>人。</w:t>
      </w:r>
    </w:p>
    <w:p w14:paraId="347049A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申请人收到我局“审核通过”通知后</w:t>
      </w:r>
      <w:r>
        <w:rPr>
          <w:rFonts w:ascii="仿宋_GB2312" w:eastAsia="仿宋_GB2312" w:cs="仿宋_GB2312"/>
          <w:sz w:val="32"/>
          <w:szCs w:val="32"/>
        </w:rPr>
        <w:t>2</w:t>
      </w:r>
      <w:r>
        <w:rPr>
          <w:rFonts w:hint="eastAsia" w:ascii="仿宋_GB2312" w:eastAsia="仿宋_GB2312" w:cs="仿宋_GB2312"/>
          <w:sz w:val="32"/>
          <w:szCs w:val="32"/>
        </w:rPr>
        <w:t>个工作日内，应选择如下账号（账户名均为</w:t>
      </w:r>
      <w:r>
        <w:rPr>
          <w:rFonts w:hint="eastAsia" w:ascii="仿宋_GB2312" w:hAnsi="宋体" w:eastAsia="仿宋_GB2312" w:cs="宋体"/>
          <w:kern w:val="0"/>
          <w:sz w:val="32"/>
          <w:szCs w:val="32"/>
        </w:rPr>
        <w:t>青岛市崂山区财政局</w:t>
      </w:r>
      <w:r>
        <w:rPr>
          <w:rFonts w:hint="eastAsia" w:ascii="仿宋_GB2312" w:eastAsia="仿宋_GB2312" w:cs="仿宋_GB2312"/>
          <w:sz w:val="32"/>
          <w:szCs w:val="32"/>
        </w:rPr>
        <w:t>）缴纳申请保证金</w:t>
      </w:r>
      <w:r>
        <w:rPr>
          <w:rFonts w:ascii="仿宋_GB2312" w:eastAsia="仿宋_GB2312" w:cs="仿宋_GB2312"/>
          <w:sz w:val="32"/>
          <w:szCs w:val="32"/>
        </w:rPr>
        <w:t>200万元</w:t>
      </w:r>
      <w:r>
        <w:rPr>
          <w:rFonts w:hint="eastAsia" w:ascii="仿宋_GB2312" w:eastAsia="仿宋_GB2312" w:cs="仿宋_GB2312"/>
          <w:sz w:val="32"/>
          <w:szCs w:val="32"/>
        </w:rPr>
        <w:t>。通过审核并缴纳申请保证金的，为有效申请</w:t>
      </w:r>
      <w:r>
        <w:rPr>
          <w:rFonts w:ascii="仿宋_GB2312" w:eastAsia="仿宋_GB2312" w:cs="仿宋_GB2312"/>
          <w:sz w:val="32"/>
          <w:szCs w:val="32"/>
        </w:rPr>
        <w:t>人。</w:t>
      </w:r>
    </w:p>
    <w:p w14:paraId="7DEB79DB">
      <w:pPr>
        <w:wordWrap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（1）开户行：</w:t>
      </w:r>
      <w:r>
        <w:rPr>
          <w:rFonts w:hint="eastAsia" w:ascii="仿宋_GB2312" w:hAnsi="宋体" w:eastAsia="仿宋_GB2312" w:cs="宋体"/>
          <w:kern w:val="0"/>
          <w:sz w:val="32"/>
          <w:szCs w:val="32"/>
        </w:rPr>
        <w:t>农行青岛崂山支行</w:t>
      </w:r>
      <w:r>
        <w:rPr>
          <w:rFonts w:ascii="仿宋_GB2312" w:hAnsi="宋体" w:eastAsia="仿宋_GB2312" w:cs="宋体"/>
          <w:kern w:val="0"/>
          <w:sz w:val="32"/>
          <w:szCs w:val="32"/>
        </w:rPr>
        <w:t>；</w:t>
      </w:r>
      <w:r>
        <w:rPr>
          <w:rFonts w:hint="eastAsia" w:ascii="仿宋_GB2312" w:eastAsia="仿宋_GB2312" w:cs="仿宋_GB2312"/>
          <w:sz w:val="32"/>
          <w:szCs w:val="32"/>
        </w:rPr>
        <w:t>账号:</w:t>
      </w:r>
      <w:r>
        <w:rPr>
          <w:rFonts w:hint="eastAsia" w:ascii="仿宋_GB2312" w:hAnsi="宋体" w:eastAsia="仿宋_GB2312" w:cs="宋体"/>
          <w:kern w:val="0"/>
          <w:sz w:val="32"/>
          <w:szCs w:val="32"/>
        </w:rPr>
        <w:t>38090101040001734</w:t>
      </w:r>
      <w:r>
        <w:rPr>
          <w:rFonts w:hint="eastAsia" w:ascii="仿宋_GB2312" w:eastAsia="仿宋_GB2312" w:cs="仿宋_GB2312"/>
          <w:sz w:val="32"/>
          <w:szCs w:val="32"/>
        </w:rPr>
        <w:t>;联系人：</w:t>
      </w:r>
      <w:r>
        <w:rPr>
          <w:rFonts w:hint="eastAsia" w:ascii="仿宋_GB2312" w:hAnsi="宋体" w:eastAsia="仿宋_GB2312" w:cs="宋体"/>
          <w:kern w:val="0"/>
          <w:sz w:val="32"/>
          <w:szCs w:val="32"/>
        </w:rPr>
        <w:t>张涛</w:t>
      </w:r>
      <w:r>
        <w:rPr>
          <w:rFonts w:hint="eastAsia" w:ascii="仿宋_GB2312" w:eastAsia="仿宋_GB2312" w:cs="仿宋_GB2312"/>
          <w:sz w:val="32"/>
          <w:szCs w:val="32"/>
        </w:rPr>
        <w:t>；联系电话：</w:t>
      </w:r>
      <w:r>
        <w:rPr>
          <w:rFonts w:hint="eastAsia" w:ascii="仿宋_GB2312" w:hAnsi="宋体" w:eastAsia="仿宋_GB2312" w:cs="宋体"/>
          <w:kern w:val="0"/>
          <w:sz w:val="32"/>
          <w:szCs w:val="32"/>
        </w:rPr>
        <w:t>88895791</w:t>
      </w:r>
    </w:p>
    <w:p w14:paraId="12AE9BF5">
      <w:pPr>
        <w:wordWrap w:val="0"/>
        <w:spacing w:line="560" w:lineRule="exact"/>
        <w:ind w:firstLine="640" w:firstLineChars="200"/>
        <w:rPr>
          <w:rFonts w:ascii="仿宋_GB2312" w:hAnsi="宋体" w:eastAsia="仿宋_GB2312" w:cs="宋体"/>
          <w:kern w:val="0"/>
          <w:sz w:val="32"/>
          <w:szCs w:val="32"/>
        </w:rPr>
      </w:pPr>
      <w:r>
        <w:rPr>
          <w:rFonts w:hint="eastAsia" w:ascii="仿宋_GB2312" w:eastAsia="仿宋_GB2312" w:cs="仿宋_GB2312"/>
          <w:sz w:val="32"/>
          <w:szCs w:val="32"/>
        </w:rPr>
        <w:t>（2）开户行：</w:t>
      </w:r>
      <w:r>
        <w:rPr>
          <w:rFonts w:hint="eastAsia" w:ascii="仿宋_GB2312" w:hAnsi="宋体" w:eastAsia="仿宋_GB2312" w:cs="宋体"/>
          <w:kern w:val="0"/>
          <w:sz w:val="32"/>
          <w:szCs w:val="32"/>
        </w:rPr>
        <w:t>建行青岛崂山支行</w:t>
      </w:r>
      <w:r>
        <w:rPr>
          <w:rFonts w:hint="eastAsia" w:ascii="仿宋_GB2312" w:eastAsia="仿宋_GB2312" w:cs="仿宋_GB2312"/>
          <w:sz w:val="32"/>
          <w:szCs w:val="32"/>
        </w:rPr>
        <w:t>；账号:</w:t>
      </w:r>
      <w:r>
        <w:rPr>
          <w:rFonts w:hint="eastAsia" w:ascii="仿宋_GB2312" w:hAnsi="宋体" w:eastAsia="仿宋_GB2312" w:cs="宋体"/>
          <w:kern w:val="0"/>
          <w:sz w:val="32"/>
          <w:szCs w:val="32"/>
        </w:rPr>
        <w:t>37101986827050332103</w:t>
      </w:r>
      <w:r>
        <w:rPr>
          <w:rFonts w:hint="eastAsia" w:ascii="仿宋_GB2312" w:eastAsia="仿宋_GB2312" w:cs="仿宋_GB2312"/>
          <w:sz w:val="32"/>
          <w:szCs w:val="32"/>
        </w:rPr>
        <w:t>;联系人：</w:t>
      </w:r>
      <w:r>
        <w:rPr>
          <w:rFonts w:ascii="仿宋_GB2312" w:eastAsia="仿宋_GB2312" w:cs="仿宋_GB2312"/>
          <w:sz w:val="32"/>
          <w:szCs w:val="32"/>
        </w:rPr>
        <w:t>尚可，联系电话：</w:t>
      </w:r>
      <w:r>
        <w:rPr>
          <w:rFonts w:hint="eastAsia" w:ascii="仿宋_GB2312" w:hAnsi="宋体" w:eastAsia="仿宋_GB2312" w:cs="宋体"/>
          <w:kern w:val="0"/>
          <w:sz w:val="32"/>
          <w:szCs w:val="32"/>
        </w:rPr>
        <w:t>17705320188</w:t>
      </w:r>
      <w:r>
        <w:rPr>
          <w:rFonts w:ascii="仿宋_GB2312" w:hAnsi="宋体" w:eastAsia="仿宋_GB2312" w:cs="宋体"/>
          <w:kern w:val="0"/>
          <w:sz w:val="32"/>
          <w:szCs w:val="32"/>
        </w:rPr>
        <w:t>；</w:t>
      </w:r>
      <w:r>
        <w:rPr>
          <w:rFonts w:hint="eastAsia" w:ascii="仿宋_GB2312" w:hAnsi="宋体" w:eastAsia="仿宋_GB2312" w:cs="宋体"/>
          <w:kern w:val="0"/>
          <w:sz w:val="32"/>
          <w:szCs w:val="32"/>
        </w:rPr>
        <w:t>江伟</w:t>
      </w:r>
      <w:r>
        <w:rPr>
          <w:rFonts w:ascii="仿宋_GB2312" w:hAnsi="宋体" w:eastAsia="仿宋_GB2312" w:cs="宋体"/>
          <w:kern w:val="0"/>
          <w:sz w:val="32"/>
          <w:szCs w:val="32"/>
        </w:rPr>
        <w:t>，</w:t>
      </w:r>
      <w:r>
        <w:rPr>
          <w:rFonts w:hint="eastAsia" w:ascii="仿宋_GB2312" w:eastAsia="仿宋_GB2312" w:cs="仿宋_GB2312"/>
          <w:sz w:val="32"/>
          <w:szCs w:val="32"/>
        </w:rPr>
        <w:t>联系电话：</w:t>
      </w:r>
      <w:r>
        <w:rPr>
          <w:rFonts w:hint="eastAsia" w:ascii="仿宋_GB2312" w:hAnsi="宋体" w:eastAsia="仿宋_GB2312" w:cs="宋体"/>
          <w:kern w:val="0"/>
          <w:sz w:val="32"/>
          <w:szCs w:val="32"/>
        </w:rPr>
        <w:t>88895800</w:t>
      </w:r>
    </w:p>
    <w:p w14:paraId="07E2E613">
      <w:pPr>
        <w:wordWrap w:val="0"/>
        <w:spacing w:line="560" w:lineRule="exact"/>
        <w:ind w:firstLine="640" w:firstLineChars="200"/>
        <w:rPr>
          <w:rFonts w:ascii="仿宋_GB2312" w:hAnsi="宋体" w:eastAsia="仿宋_GB2312" w:cs="宋体"/>
          <w:kern w:val="0"/>
          <w:sz w:val="32"/>
          <w:szCs w:val="32"/>
        </w:rPr>
      </w:pPr>
      <w:r>
        <w:rPr>
          <w:rFonts w:hint="eastAsia" w:ascii="仿宋_GB2312" w:eastAsia="仿宋_GB2312" w:cs="仿宋_GB2312"/>
          <w:sz w:val="32"/>
          <w:szCs w:val="32"/>
        </w:rPr>
        <w:t>（3）开户行：</w:t>
      </w:r>
      <w:r>
        <w:rPr>
          <w:rFonts w:hint="eastAsia" w:ascii="仿宋_GB2312" w:hAnsi="宋体" w:eastAsia="仿宋_GB2312" w:cs="宋体"/>
          <w:kern w:val="0"/>
          <w:sz w:val="32"/>
          <w:szCs w:val="32"/>
        </w:rPr>
        <w:t>农商行青岛崂山支行</w:t>
      </w:r>
      <w:r>
        <w:rPr>
          <w:rFonts w:hint="eastAsia" w:ascii="仿宋_GB2312" w:eastAsia="仿宋_GB2312" w:cs="仿宋_GB2312"/>
          <w:sz w:val="32"/>
          <w:szCs w:val="32"/>
        </w:rPr>
        <w:t>；账号:</w:t>
      </w:r>
      <w:r>
        <w:rPr>
          <w:rFonts w:hint="eastAsia" w:ascii="仿宋_GB2312" w:hAnsi="宋体" w:eastAsia="仿宋_GB2312" w:cs="宋体"/>
          <w:kern w:val="0"/>
          <w:sz w:val="32"/>
          <w:szCs w:val="32"/>
        </w:rPr>
        <w:t>90202060320100351089</w:t>
      </w:r>
      <w:r>
        <w:rPr>
          <w:rFonts w:hint="eastAsia" w:ascii="仿宋_GB2312" w:eastAsia="仿宋_GB2312" w:cs="仿宋_GB2312"/>
          <w:sz w:val="32"/>
          <w:szCs w:val="32"/>
        </w:rPr>
        <w:t>;联系人：</w:t>
      </w:r>
      <w:r>
        <w:rPr>
          <w:rFonts w:hint="eastAsia" w:ascii="仿宋_GB2312" w:hAnsi="宋体" w:eastAsia="仿宋_GB2312" w:cs="宋体"/>
          <w:kern w:val="0"/>
          <w:sz w:val="32"/>
          <w:szCs w:val="32"/>
        </w:rPr>
        <w:t>刘璐</w:t>
      </w:r>
      <w:r>
        <w:rPr>
          <w:rFonts w:hint="eastAsia" w:ascii="仿宋_GB2312" w:eastAsia="仿宋_GB2312" w:cs="仿宋_GB2312"/>
          <w:sz w:val="32"/>
          <w:szCs w:val="32"/>
        </w:rPr>
        <w:t>；联系电话：</w:t>
      </w:r>
      <w:r>
        <w:rPr>
          <w:rFonts w:hint="eastAsia" w:ascii="仿宋_GB2312" w:hAnsi="宋体" w:eastAsia="仿宋_GB2312" w:cs="宋体"/>
          <w:kern w:val="0"/>
          <w:sz w:val="32"/>
          <w:szCs w:val="32"/>
        </w:rPr>
        <w:t>15192670938</w:t>
      </w:r>
    </w:p>
    <w:p w14:paraId="63FE6CEE">
      <w:pPr>
        <w:wordWrap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eastAsia="仿宋_GB2312" w:cs="仿宋_GB2312"/>
          <w:sz w:val="32"/>
          <w:szCs w:val="32"/>
        </w:rPr>
        <w:t>（4）开户行：</w:t>
      </w:r>
      <w:r>
        <w:rPr>
          <w:rFonts w:hint="eastAsia" w:ascii="仿宋_GB2312" w:hAnsi="宋体" w:eastAsia="仿宋_GB2312" w:cs="宋体"/>
          <w:kern w:val="0"/>
          <w:sz w:val="32"/>
          <w:szCs w:val="32"/>
        </w:rPr>
        <w:t>交行青岛崂山支行</w:t>
      </w:r>
      <w:r>
        <w:rPr>
          <w:rFonts w:hint="eastAsia" w:ascii="仿宋_GB2312" w:eastAsia="仿宋_GB2312" w:cs="仿宋_GB2312"/>
          <w:sz w:val="32"/>
          <w:szCs w:val="32"/>
        </w:rPr>
        <w:t>；账号:</w:t>
      </w:r>
      <w:r>
        <w:rPr>
          <w:rFonts w:hint="eastAsia" w:ascii="仿宋_GB2312" w:hAnsi="宋体" w:eastAsia="仿宋_GB2312" w:cs="宋体"/>
          <w:kern w:val="0"/>
          <w:sz w:val="32"/>
          <w:szCs w:val="32"/>
        </w:rPr>
        <w:t>372005570018010041551</w:t>
      </w:r>
      <w:r>
        <w:rPr>
          <w:rFonts w:hint="eastAsia" w:ascii="仿宋_GB2312" w:eastAsia="仿宋_GB2312" w:cs="仿宋_GB2312"/>
          <w:sz w:val="32"/>
          <w:szCs w:val="32"/>
        </w:rPr>
        <w:t>;</w:t>
      </w:r>
      <w:r>
        <w:rPr>
          <w:rFonts w:hint="eastAsia" w:ascii="仿宋_GB2312" w:hAnsi="仿宋_GB2312" w:eastAsia="仿宋_GB2312" w:cs="仿宋_GB2312"/>
          <w:sz w:val="32"/>
          <w:szCs w:val="32"/>
        </w:rPr>
        <w:t>联系人：李燕；联系电话：18653286889</w:t>
      </w:r>
    </w:p>
    <w:p w14:paraId="796D6216">
      <w:pPr>
        <w:wordWrap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（5）开户行：</w:t>
      </w:r>
      <w:r>
        <w:rPr>
          <w:rFonts w:hint="eastAsia" w:ascii="仿宋_GB2312" w:hAnsi="宋体" w:eastAsia="仿宋_GB2312" w:cs="宋体"/>
          <w:kern w:val="0"/>
          <w:sz w:val="32"/>
          <w:szCs w:val="32"/>
        </w:rPr>
        <w:t>招行青岛崂山支行</w:t>
      </w:r>
      <w:r>
        <w:rPr>
          <w:rFonts w:hint="eastAsia" w:ascii="仿宋_GB2312" w:eastAsia="仿宋_GB2312" w:cs="仿宋_GB2312"/>
          <w:sz w:val="32"/>
          <w:szCs w:val="32"/>
        </w:rPr>
        <w:t>；账号:</w:t>
      </w:r>
      <w:r>
        <w:rPr>
          <w:rFonts w:hint="eastAsia" w:ascii="仿宋_GB2312" w:hAnsi="宋体" w:eastAsia="仿宋_GB2312" w:cs="宋体"/>
          <w:kern w:val="0"/>
          <w:sz w:val="32"/>
          <w:szCs w:val="32"/>
        </w:rPr>
        <w:t>532902733510808</w:t>
      </w:r>
      <w:r>
        <w:rPr>
          <w:rFonts w:hint="eastAsia" w:ascii="仿宋_GB2312" w:eastAsia="仿宋_GB2312" w:cs="仿宋_GB2312"/>
          <w:sz w:val="32"/>
          <w:szCs w:val="32"/>
        </w:rPr>
        <w:t>;联系人：</w:t>
      </w:r>
      <w:r>
        <w:rPr>
          <w:rFonts w:hint="eastAsia" w:ascii="仿宋_GB2312" w:hAnsi="宋体" w:eastAsia="仿宋_GB2312" w:cs="宋体"/>
          <w:kern w:val="0"/>
          <w:sz w:val="32"/>
          <w:szCs w:val="32"/>
        </w:rPr>
        <w:t>刘学胜</w:t>
      </w:r>
      <w:r>
        <w:rPr>
          <w:rFonts w:hint="eastAsia" w:ascii="仿宋_GB2312" w:eastAsia="仿宋_GB2312" w:cs="仿宋_GB2312"/>
          <w:sz w:val="32"/>
          <w:szCs w:val="32"/>
        </w:rPr>
        <w:t>；联系电话：</w:t>
      </w:r>
      <w:r>
        <w:rPr>
          <w:rFonts w:hint="eastAsia" w:ascii="仿宋_GB2312" w:hAnsi="宋体" w:eastAsia="仿宋_GB2312" w:cs="宋体"/>
          <w:kern w:val="0"/>
          <w:sz w:val="32"/>
          <w:szCs w:val="32"/>
        </w:rPr>
        <w:t>13356863311</w:t>
      </w:r>
    </w:p>
    <w:p w14:paraId="6175EEC0">
      <w:pPr>
        <w:wordWrap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（6）开户行：</w:t>
      </w:r>
      <w:r>
        <w:rPr>
          <w:rFonts w:hint="eastAsia" w:ascii="仿宋_GB2312" w:hAnsi="宋体" w:eastAsia="仿宋_GB2312" w:cs="宋体"/>
          <w:kern w:val="0"/>
          <w:sz w:val="32"/>
          <w:szCs w:val="32"/>
        </w:rPr>
        <w:t>工行高科园支行</w:t>
      </w:r>
      <w:r>
        <w:rPr>
          <w:rFonts w:hint="eastAsia" w:ascii="仿宋_GB2312" w:eastAsia="仿宋_GB2312" w:cs="仿宋_GB2312"/>
          <w:sz w:val="32"/>
          <w:szCs w:val="32"/>
        </w:rPr>
        <w:t>；账号:</w:t>
      </w:r>
      <w:r>
        <w:rPr>
          <w:rFonts w:hint="eastAsia" w:ascii="仿宋_GB2312" w:hAnsi="宋体" w:eastAsia="仿宋_GB2312" w:cs="宋体"/>
          <w:kern w:val="0"/>
          <w:sz w:val="32"/>
          <w:szCs w:val="32"/>
        </w:rPr>
        <w:t>3803027129200304388</w:t>
      </w:r>
      <w:r>
        <w:rPr>
          <w:rFonts w:hint="eastAsia" w:ascii="仿宋_GB2312" w:eastAsia="仿宋_GB2312" w:cs="仿宋_GB2312"/>
          <w:sz w:val="32"/>
          <w:szCs w:val="32"/>
        </w:rPr>
        <w:t>;联系人：</w:t>
      </w:r>
      <w:r>
        <w:rPr>
          <w:rFonts w:hint="eastAsia" w:ascii="仿宋_GB2312" w:hAnsi="宋体" w:eastAsia="仿宋_GB2312" w:cs="宋体"/>
          <w:kern w:val="0"/>
          <w:sz w:val="32"/>
          <w:szCs w:val="32"/>
        </w:rPr>
        <w:t>许雪岩</w:t>
      </w:r>
      <w:r>
        <w:rPr>
          <w:rFonts w:hint="eastAsia" w:ascii="仿宋_GB2312" w:eastAsia="仿宋_GB2312" w:cs="仿宋_GB2312"/>
          <w:sz w:val="32"/>
          <w:szCs w:val="32"/>
        </w:rPr>
        <w:t>；联系电话：</w:t>
      </w:r>
      <w:r>
        <w:rPr>
          <w:rFonts w:hint="eastAsia" w:ascii="仿宋_GB2312" w:hAnsi="宋体" w:eastAsia="仿宋_GB2312" w:cs="宋体"/>
          <w:kern w:val="0"/>
          <w:sz w:val="32"/>
          <w:szCs w:val="32"/>
        </w:rPr>
        <w:t>18678972101</w:t>
      </w:r>
    </w:p>
    <w:p w14:paraId="05DB237D">
      <w:pPr>
        <w:wordWrap w:val="0"/>
        <w:spacing w:line="560" w:lineRule="exact"/>
        <w:ind w:firstLine="640" w:firstLineChars="200"/>
        <w:rPr>
          <w:rFonts w:ascii="仿宋_GB2312" w:hAnsi="宋体" w:eastAsia="仿宋_GB2312" w:cs="宋体"/>
          <w:kern w:val="0"/>
          <w:sz w:val="32"/>
          <w:szCs w:val="32"/>
        </w:rPr>
      </w:pPr>
      <w:r>
        <w:rPr>
          <w:rFonts w:hint="eastAsia" w:ascii="仿宋_GB2312" w:eastAsia="仿宋_GB2312" w:cs="仿宋_GB2312"/>
          <w:sz w:val="32"/>
          <w:szCs w:val="32"/>
        </w:rPr>
        <w:t>（7）开户行：</w:t>
      </w:r>
      <w:r>
        <w:rPr>
          <w:rFonts w:hint="eastAsia" w:ascii="仿宋_GB2312" w:hAnsi="宋体" w:eastAsia="仿宋_GB2312" w:cs="宋体"/>
          <w:kern w:val="0"/>
          <w:sz w:val="32"/>
          <w:szCs w:val="32"/>
        </w:rPr>
        <w:t>青岛银行崂山支行</w:t>
      </w:r>
      <w:r>
        <w:rPr>
          <w:rFonts w:hint="eastAsia" w:ascii="仿宋_GB2312" w:eastAsia="仿宋_GB2312" w:cs="仿宋_GB2312"/>
          <w:sz w:val="32"/>
          <w:szCs w:val="32"/>
        </w:rPr>
        <w:t>；账号:</w:t>
      </w:r>
      <w:r>
        <w:rPr>
          <w:rFonts w:hint="eastAsia" w:ascii="仿宋_GB2312" w:hAnsi="宋体" w:eastAsia="仿宋_GB2312" w:cs="宋体"/>
          <w:kern w:val="0"/>
          <w:sz w:val="32"/>
          <w:szCs w:val="32"/>
        </w:rPr>
        <w:t>802020200060787</w:t>
      </w:r>
      <w:r>
        <w:rPr>
          <w:rFonts w:hint="eastAsia" w:ascii="仿宋_GB2312" w:eastAsia="仿宋_GB2312" w:cs="仿宋_GB2312"/>
          <w:sz w:val="32"/>
          <w:szCs w:val="32"/>
        </w:rPr>
        <w:t>;联系人：</w:t>
      </w:r>
      <w:r>
        <w:rPr>
          <w:rFonts w:hint="eastAsia" w:ascii="仿宋_GB2312" w:hAnsi="宋体" w:eastAsia="仿宋_GB2312" w:cs="宋体"/>
          <w:kern w:val="0"/>
          <w:sz w:val="32"/>
          <w:szCs w:val="32"/>
        </w:rPr>
        <w:t>张茜</w:t>
      </w:r>
      <w:r>
        <w:rPr>
          <w:rFonts w:hint="eastAsia" w:ascii="仿宋_GB2312" w:eastAsia="仿宋_GB2312" w:cs="仿宋_GB2312"/>
          <w:sz w:val="32"/>
          <w:szCs w:val="32"/>
        </w:rPr>
        <w:t>；联系电话：</w:t>
      </w:r>
      <w:r>
        <w:rPr>
          <w:rFonts w:hint="eastAsia" w:ascii="仿宋_GB2312" w:hAnsi="宋体" w:eastAsia="仿宋_GB2312" w:cs="宋体"/>
          <w:kern w:val="0"/>
          <w:sz w:val="32"/>
          <w:szCs w:val="32"/>
        </w:rPr>
        <w:t>13061237561</w:t>
      </w:r>
    </w:p>
    <w:p w14:paraId="137E7622">
      <w:pPr>
        <w:wordWrap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eastAsia="仿宋_GB2312" w:cs="仿宋_GB2312"/>
          <w:sz w:val="32"/>
          <w:szCs w:val="32"/>
        </w:rPr>
        <w:t>（8）开户行：</w:t>
      </w:r>
      <w:r>
        <w:rPr>
          <w:rFonts w:hint="eastAsia" w:ascii="仿宋_GB2312" w:hAnsi="宋体" w:eastAsia="仿宋_GB2312" w:cs="宋体"/>
          <w:kern w:val="0"/>
          <w:sz w:val="32"/>
          <w:szCs w:val="32"/>
        </w:rPr>
        <w:t>民生银行香港东路支行</w:t>
      </w:r>
      <w:r>
        <w:rPr>
          <w:rFonts w:hint="eastAsia" w:ascii="仿宋_GB2312" w:eastAsia="仿宋_GB2312" w:cs="仿宋_GB2312"/>
          <w:sz w:val="32"/>
          <w:szCs w:val="32"/>
        </w:rPr>
        <w:t>；账号:</w:t>
      </w:r>
      <w:r>
        <w:rPr>
          <w:rFonts w:hint="eastAsia" w:ascii="仿宋_GB2312" w:hAnsi="宋体" w:eastAsia="仿宋_GB2312" w:cs="宋体"/>
          <w:kern w:val="0"/>
          <w:sz w:val="32"/>
          <w:szCs w:val="32"/>
        </w:rPr>
        <w:t>2702014400000176</w:t>
      </w:r>
      <w:r>
        <w:rPr>
          <w:rFonts w:hint="eastAsia" w:ascii="仿宋_GB2312" w:eastAsia="仿宋_GB2312" w:cs="仿宋_GB2312"/>
          <w:sz w:val="32"/>
          <w:szCs w:val="32"/>
        </w:rPr>
        <w:t>;联系</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穆先生</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15589879990</w:t>
      </w:r>
    </w:p>
    <w:p w14:paraId="377B30AC">
      <w:pPr>
        <w:spacing w:line="560" w:lineRule="exact"/>
        <w:ind w:firstLine="640" w:firstLineChars="200"/>
        <w:rPr>
          <w:rFonts w:asci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eastAsia="仿宋_GB2312" w:cs="仿宋_GB2312"/>
          <w:sz w:val="32"/>
          <w:szCs w:val="32"/>
          <w:lang w:val="zh-CN"/>
        </w:rPr>
        <w:t>正式出让公告发布后，有效申请人应按</w:t>
      </w:r>
      <w:r>
        <w:rPr>
          <w:rFonts w:ascii="仿宋_GB2312" w:eastAsia="仿宋_GB2312" w:cs="仿宋_GB2312"/>
          <w:sz w:val="32"/>
          <w:szCs w:val="32"/>
          <w:lang w:val="zh-CN"/>
        </w:rPr>
        <w:t>照</w:t>
      </w:r>
      <w:r>
        <w:rPr>
          <w:rFonts w:hint="eastAsia" w:ascii="仿宋_GB2312" w:eastAsia="仿宋_GB2312" w:cs="仿宋_GB2312"/>
          <w:sz w:val="32"/>
          <w:szCs w:val="32"/>
          <w:lang w:val="zh-CN"/>
        </w:rPr>
        <w:t>拍卖出让文件要求正式报名并缴纳竞买保证金（</w:t>
      </w:r>
      <w:r>
        <w:rPr>
          <w:rFonts w:ascii="仿宋_GB2312" w:eastAsia="仿宋_GB2312" w:cs="仿宋_GB2312"/>
          <w:sz w:val="32"/>
          <w:szCs w:val="32"/>
          <w:lang w:val="zh-CN"/>
        </w:rPr>
        <w:t>本次缴纳的</w:t>
      </w:r>
      <w:r>
        <w:rPr>
          <w:rFonts w:hint="eastAsia" w:ascii="仿宋_GB2312" w:eastAsia="仿宋_GB2312" w:cs="仿宋_GB2312"/>
          <w:sz w:val="32"/>
          <w:szCs w:val="32"/>
          <w:lang w:val="zh-CN"/>
        </w:rPr>
        <w:t>申请保证金不</w:t>
      </w:r>
      <w:r>
        <w:rPr>
          <w:rFonts w:hint="eastAsia" w:ascii="仿宋_GB2312" w:eastAsia="仿宋_GB2312" w:cs="仿宋_GB2312"/>
          <w:sz w:val="32"/>
          <w:szCs w:val="32"/>
        </w:rPr>
        <w:t>转为</w:t>
      </w:r>
      <w:r>
        <w:rPr>
          <w:rFonts w:hint="eastAsia" w:ascii="仿宋_GB2312" w:eastAsia="仿宋_GB2312" w:cs="仿宋_GB2312"/>
          <w:sz w:val="32"/>
          <w:szCs w:val="32"/>
          <w:lang w:val="zh-CN"/>
        </w:rPr>
        <w:t>竞买保证金），参加</w:t>
      </w:r>
      <w:r>
        <w:rPr>
          <w:rFonts w:hint="eastAsia" w:ascii="仿宋_GB2312" w:eastAsia="仿宋_GB2312" w:cs="仿宋_GB2312"/>
          <w:sz w:val="32"/>
          <w:szCs w:val="32"/>
        </w:rPr>
        <w:t>竞买活动</w:t>
      </w:r>
      <w:r>
        <w:rPr>
          <w:rFonts w:ascii="仿宋_GB2312" w:eastAsia="仿宋_GB2312" w:cs="仿宋_GB2312"/>
          <w:sz w:val="32"/>
          <w:szCs w:val="32"/>
        </w:rPr>
        <w:t>。</w:t>
      </w:r>
      <w:r>
        <w:rPr>
          <w:rFonts w:hint="eastAsia" w:ascii="仿宋_GB2312" w:eastAsia="仿宋_GB2312" w:cs="仿宋_GB2312"/>
          <w:sz w:val="32"/>
          <w:szCs w:val="32"/>
          <w:lang w:val="zh-CN"/>
        </w:rPr>
        <w:t>有效申请人在拍卖活动中应进行报价</w:t>
      </w:r>
      <w:r>
        <w:rPr>
          <w:rFonts w:ascii="仿宋_GB2312" w:eastAsia="仿宋_GB2312" w:cs="仿宋_GB2312"/>
          <w:sz w:val="32"/>
          <w:szCs w:val="32"/>
          <w:lang w:val="zh-CN"/>
        </w:rPr>
        <w:t>。</w:t>
      </w:r>
    </w:p>
    <w:p w14:paraId="32689CFF">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4</w:t>
      </w:r>
      <w:r>
        <w:rPr>
          <w:rFonts w:ascii="仿宋_GB2312" w:eastAsia="仿宋_GB2312" w:cs="仿宋_GB2312"/>
          <w:sz w:val="32"/>
          <w:szCs w:val="32"/>
          <w:lang w:val="zh-CN"/>
        </w:rPr>
        <w:t>.有效申请人在正式出让时</w:t>
      </w:r>
      <w:r>
        <w:rPr>
          <w:rFonts w:ascii="仿宋_GB2312" w:eastAsia="仿宋_GB2312" w:cs="仿宋_GB2312"/>
          <w:sz w:val="32"/>
          <w:szCs w:val="32"/>
        </w:rPr>
        <w:t>报名</w:t>
      </w:r>
      <w:r>
        <w:rPr>
          <w:rFonts w:hint="eastAsia" w:ascii="仿宋_GB2312" w:eastAsia="仿宋_GB2312" w:cs="仿宋_GB2312"/>
          <w:sz w:val="32"/>
          <w:szCs w:val="32"/>
          <w:lang w:val="zh-CN"/>
        </w:rPr>
        <w:t>未报价而导致宗地未成交</w:t>
      </w:r>
      <w:r>
        <w:rPr>
          <w:rFonts w:ascii="仿宋_GB2312" w:eastAsia="仿宋_GB2312" w:cs="仿宋_GB2312"/>
          <w:sz w:val="32"/>
          <w:szCs w:val="32"/>
          <w:lang w:val="zh-CN"/>
        </w:rPr>
        <w:t>，或正式出让时未成功报名的，均视为违约</w:t>
      </w:r>
      <w:r>
        <w:rPr>
          <w:rFonts w:hint="eastAsia" w:ascii="仿宋_GB2312" w:eastAsia="仿宋_GB2312" w:cs="仿宋_GB2312"/>
          <w:sz w:val="32"/>
          <w:szCs w:val="32"/>
          <w:lang w:val="zh-CN"/>
        </w:rPr>
        <w:t>，</w:t>
      </w:r>
      <w:r>
        <w:rPr>
          <w:rFonts w:ascii="仿宋_GB2312" w:eastAsia="仿宋_GB2312" w:cs="仿宋_GB2312"/>
          <w:sz w:val="32"/>
          <w:szCs w:val="32"/>
          <w:lang w:val="zh-CN"/>
        </w:rPr>
        <w:t>预公告</w:t>
      </w:r>
      <w:r>
        <w:rPr>
          <w:rFonts w:hint="eastAsia" w:ascii="仿宋_GB2312" w:eastAsia="仿宋_GB2312" w:cs="仿宋_GB2312"/>
          <w:sz w:val="32"/>
          <w:szCs w:val="32"/>
          <w:lang w:val="zh-CN"/>
        </w:rPr>
        <w:t>申请保证金</w:t>
      </w:r>
      <w:r>
        <w:rPr>
          <w:rFonts w:ascii="仿宋_GB2312" w:eastAsia="仿宋_GB2312" w:cs="仿宋_GB2312"/>
          <w:sz w:val="32"/>
          <w:szCs w:val="32"/>
          <w:lang w:val="zh-CN"/>
        </w:rPr>
        <w:t>不</w:t>
      </w:r>
      <w:r>
        <w:rPr>
          <w:rFonts w:hint="eastAsia" w:ascii="仿宋_GB2312" w:eastAsia="仿宋_GB2312" w:cs="仿宋_GB2312"/>
          <w:sz w:val="32"/>
          <w:szCs w:val="32"/>
          <w:lang w:val="zh-CN"/>
        </w:rPr>
        <w:t>予</w:t>
      </w:r>
      <w:r>
        <w:rPr>
          <w:rFonts w:ascii="仿宋_GB2312" w:eastAsia="仿宋_GB2312" w:cs="仿宋_GB2312"/>
          <w:sz w:val="32"/>
          <w:szCs w:val="32"/>
          <w:lang w:val="zh-CN"/>
        </w:rPr>
        <w:t>退还。</w:t>
      </w:r>
    </w:p>
    <w:p w14:paraId="732EEA34">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5</w:t>
      </w:r>
      <w:r>
        <w:rPr>
          <w:rFonts w:ascii="仿宋_GB2312" w:eastAsia="仿宋_GB2312" w:cs="仿宋_GB2312"/>
          <w:sz w:val="32"/>
          <w:szCs w:val="32"/>
          <w:lang w:val="zh-CN"/>
        </w:rPr>
        <w:t>.申请人如决定</w:t>
      </w:r>
      <w:r>
        <w:rPr>
          <w:rFonts w:hint="eastAsia" w:ascii="仿宋_GB2312" w:eastAsia="仿宋_GB2312" w:cs="仿宋_GB2312"/>
          <w:sz w:val="32"/>
          <w:szCs w:val="32"/>
          <w:lang w:val="zh-CN"/>
        </w:rPr>
        <w:t>在</w:t>
      </w:r>
      <w:r>
        <w:rPr>
          <w:rFonts w:ascii="仿宋_GB2312" w:eastAsia="仿宋_GB2312" w:cs="仿宋_GB2312"/>
          <w:sz w:val="32"/>
          <w:szCs w:val="32"/>
          <w:lang w:val="zh-CN"/>
        </w:rPr>
        <w:t>土地正式出让时由其关联单位报名竞买，</w:t>
      </w:r>
      <w:r>
        <w:rPr>
          <w:rFonts w:hint="eastAsia" w:ascii="仿宋_GB2312" w:eastAsia="仿宋_GB2312" w:cs="仿宋_GB2312"/>
          <w:sz w:val="32"/>
          <w:szCs w:val="32"/>
          <w:lang w:val="zh-CN"/>
        </w:rPr>
        <w:t>应在</w:t>
      </w:r>
      <w:r>
        <w:rPr>
          <w:rFonts w:ascii="仿宋_GB2312" w:eastAsia="仿宋_GB2312" w:cs="仿宋_GB2312"/>
          <w:sz w:val="32"/>
          <w:szCs w:val="32"/>
          <w:lang w:val="zh-CN"/>
        </w:rPr>
        <w:t>提交</w:t>
      </w:r>
      <w:r>
        <w:rPr>
          <w:rFonts w:hint="eastAsia" w:ascii="仿宋_GB2312" w:eastAsia="仿宋_GB2312" w:cs="仿宋_GB2312"/>
          <w:sz w:val="32"/>
          <w:szCs w:val="32"/>
          <w:lang w:val="zh-CN"/>
        </w:rPr>
        <w:t>预公告</w:t>
      </w:r>
      <w:r>
        <w:rPr>
          <w:rFonts w:ascii="仿宋_GB2312" w:eastAsia="仿宋_GB2312" w:cs="仿宋_GB2312"/>
          <w:sz w:val="32"/>
          <w:szCs w:val="32"/>
          <w:lang w:val="zh-CN"/>
        </w:rPr>
        <w:t>申请时注明（关联单位资格要求同申请人）</w:t>
      </w:r>
      <w:r>
        <w:rPr>
          <w:rFonts w:hint="eastAsia" w:ascii="仿宋_GB2312" w:eastAsia="仿宋_GB2312" w:cs="仿宋_GB2312"/>
          <w:sz w:val="32"/>
          <w:szCs w:val="32"/>
          <w:lang w:val="zh-CN"/>
        </w:rPr>
        <w:t>，并在正式公告报名前，向我局补交关联单位名称等信息，关联单位在正式出让报名资料中亦应注明其关联的</w:t>
      </w:r>
      <w:r>
        <w:rPr>
          <w:rFonts w:ascii="仿宋_GB2312" w:eastAsia="仿宋_GB2312" w:cs="仿宋_GB2312"/>
          <w:sz w:val="32"/>
          <w:szCs w:val="32"/>
          <w:lang w:val="zh-CN"/>
        </w:rPr>
        <w:t>申请</w:t>
      </w:r>
      <w:r>
        <w:rPr>
          <w:rFonts w:hint="eastAsia" w:ascii="仿宋_GB2312" w:eastAsia="仿宋_GB2312" w:cs="仿宋_GB2312"/>
          <w:sz w:val="32"/>
          <w:szCs w:val="32"/>
          <w:lang w:val="zh-CN"/>
        </w:rPr>
        <w:t>人</w:t>
      </w:r>
      <w:r>
        <w:rPr>
          <w:rFonts w:ascii="仿宋_GB2312" w:eastAsia="仿宋_GB2312" w:cs="仿宋_GB2312"/>
          <w:sz w:val="32"/>
          <w:szCs w:val="32"/>
          <w:lang w:val="zh-CN"/>
        </w:rPr>
        <w:t>。</w:t>
      </w:r>
    </w:p>
    <w:p w14:paraId="57AC362D">
      <w:pPr>
        <w:numPr>
          <w:ilvl w:val="0"/>
          <w:numId w:val="1"/>
        </w:numPr>
        <w:spacing w:line="560" w:lineRule="exact"/>
        <w:ind w:left="0" w:firstLine="640" w:firstLineChars="200"/>
        <w:rPr>
          <w:rFonts w:ascii="黑体" w:hAnsi="黑体" w:eastAsia="黑体" w:cs="黑体"/>
          <w:sz w:val="32"/>
          <w:szCs w:val="32"/>
        </w:rPr>
      </w:pPr>
      <w:r>
        <w:rPr>
          <w:rFonts w:ascii="黑体" w:hAnsi="黑体" w:eastAsia="黑体" w:cs="黑体"/>
          <w:sz w:val="32"/>
          <w:szCs w:val="32"/>
        </w:rPr>
        <w:t>其它事项</w:t>
      </w:r>
    </w:p>
    <w:p w14:paraId="5ED77F1B">
      <w:pPr>
        <w:pStyle w:val="10"/>
        <w:spacing w:line="560" w:lineRule="exact"/>
        <w:rPr>
          <w:rFonts w:hint="eastAsia"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.出让价款不含耕地开垦费、水土保持费、契税等费用，上述税费依据相关政策规定另行缴纳</w:t>
      </w:r>
      <w:r>
        <w:rPr>
          <w:rFonts w:hint="eastAsia" w:ascii="仿宋_GB2312" w:eastAsia="仿宋_GB2312" w:cs="仿宋_GB2312"/>
          <w:sz w:val="32"/>
          <w:szCs w:val="32"/>
          <w:lang w:eastAsia="zh-CN"/>
        </w:rPr>
        <w:t>；</w:t>
      </w:r>
      <w:r>
        <w:rPr>
          <w:rFonts w:hint="eastAsia" w:ascii="仿宋_GB2312" w:eastAsia="仿宋_GB2312" w:cs="仿宋_GB2312"/>
          <w:sz w:val="32"/>
          <w:szCs w:val="32"/>
        </w:rPr>
        <w:t>包含住宅配套地下车位</w:t>
      </w:r>
      <w:r>
        <w:rPr>
          <w:rFonts w:hint="eastAsia" w:ascii="仿宋_GB2312" w:eastAsia="仿宋_GB2312" w:cs="仿宋_GB2312"/>
          <w:sz w:val="32"/>
          <w:szCs w:val="32"/>
          <w:lang w:eastAsia="zh-CN"/>
        </w:rPr>
        <w:t>（</w:t>
      </w:r>
      <w:r>
        <w:rPr>
          <w:rFonts w:hint="eastAsia" w:ascii="仿宋_GB2312" w:eastAsia="仿宋_GB2312" w:cs="仿宋_GB2312"/>
          <w:sz w:val="32"/>
          <w:szCs w:val="32"/>
        </w:rPr>
        <w:t>库</w:t>
      </w:r>
      <w:r>
        <w:rPr>
          <w:rFonts w:hint="eastAsia" w:ascii="仿宋_GB2312" w:eastAsia="仿宋_GB2312" w:cs="仿宋_GB2312"/>
          <w:sz w:val="32"/>
          <w:szCs w:val="32"/>
          <w:lang w:eastAsia="zh-CN"/>
        </w:rPr>
        <w:t>）</w:t>
      </w:r>
      <w:r>
        <w:rPr>
          <w:rFonts w:hint="eastAsia" w:ascii="仿宋_GB2312" w:eastAsia="仿宋_GB2312" w:cs="仿宋_GB2312"/>
          <w:sz w:val="32"/>
          <w:szCs w:val="32"/>
        </w:rPr>
        <w:t>（不包括人防工程）国有建设用地使用权价款（</w:t>
      </w:r>
      <w:r>
        <w:rPr>
          <w:rFonts w:hint="eastAsia" w:ascii="仿宋_GB2312" w:eastAsia="仿宋_GB2312"/>
          <w:sz w:val="32"/>
          <w:szCs w:val="32"/>
        </w:rPr>
        <w:t>102.5003万元</w:t>
      </w:r>
      <w:r>
        <w:rPr>
          <w:rFonts w:hint="eastAsia" w:ascii="仿宋_GB2312" w:eastAsia="仿宋_GB2312" w:cs="仿宋_GB2312"/>
          <w:sz w:val="32"/>
          <w:szCs w:val="32"/>
        </w:rPr>
        <w:t>）。住宅配套地下车位（库）按批准的规划方案实施建设，不再单独核算国有建设用地使用权价款。</w:t>
      </w:r>
    </w:p>
    <w:p w14:paraId="48C44E29">
      <w:pPr>
        <w:spacing w:line="560" w:lineRule="exact"/>
        <w:ind w:firstLine="640" w:firstLineChars="200"/>
        <w:rPr>
          <w:rFonts w:ascii="仿宋_GB2312" w:eastAsia="仿宋_GB2312" w:cs="仿宋_GB2312"/>
          <w:sz w:val="32"/>
          <w:szCs w:val="32"/>
          <w:lang w:val="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eastAsia="仿宋_GB2312" w:cs="仿宋_GB2312"/>
          <w:sz w:val="32"/>
          <w:szCs w:val="32"/>
          <w:lang w:val="zh-CN"/>
        </w:rPr>
        <w:t>正式出让公告原则上于</w:t>
      </w:r>
      <w:r>
        <w:rPr>
          <w:rFonts w:ascii="仿宋_GB2312" w:eastAsia="仿宋_GB2312" w:cs="仿宋_GB2312"/>
          <w:sz w:val="32"/>
          <w:szCs w:val="32"/>
          <w:lang w:val="zh-CN"/>
        </w:rPr>
        <w:t>预公告有效申请人</w:t>
      </w:r>
      <w:r>
        <w:rPr>
          <w:rFonts w:hint="eastAsia" w:ascii="仿宋_GB2312" w:eastAsia="仿宋_GB2312" w:cs="仿宋_GB2312"/>
          <w:sz w:val="32"/>
          <w:szCs w:val="32"/>
          <w:lang w:val="zh-CN"/>
        </w:rPr>
        <w:t>≥</w:t>
      </w:r>
      <w:r>
        <w:rPr>
          <w:rFonts w:ascii="仿宋_GB2312" w:eastAsia="仿宋_GB2312" w:cs="仿宋_GB2312"/>
          <w:sz w:val="32"/>
          <w:szCs w:val="32"/>
          <w:lang w:val="zh-CN"/>
        </w:rPr>
        <w:t>1家后</w:t>
      </w:r>
      <w:r>
        <w:rPr>
          <w:rFonts w:hint="eastAsia" w:ascii="仿宋_GB2312" w:eastAsia="仿宋_GB2312" w:cs="仿宋_GB2312"/>
          <w:sz w:val="32"/>
          <w:szCs w:val="32"/>
          <w:lang w:val="zh-CN"/>
        </w:rPr>
        <w:t xml:space="preserve"> 发布。</w:t>
      </w:r>
      <w:r>
        <w:rPr>
          <w:rFonts w:ascii="仿宋_GB2312" w:eastAsia="仿宋_GB2312" w:cs="仿宋_GB2312"/>
          <w:sz w:val="32"/>
          <w:szCs w:val="32"/>
          <w:lang w:val="zh-CN"/>
        </w:rPr>
        <w:t>正式出让公告于本预公告结束前发布的，本预公告时间不变，预公告时间</w:t>
      </w:r>
      <w:r>
        <w:rPr>
          <w:rFonts w:hint="eastAsia" w:ascii="仿宋_GB2312" w:eastAsia="仿宋_GB2312" w:cs="仿宋_GB2312"/>
          <w:sz w:val="32"/>
          <w:szCs w:val="32"/>
        </w:rPr>
        <w:t>内</w:t>
      </w:r>
      <w:r>
        <w:rPr>
          <w:rFonts w:ascii="仿宋_GB2312" w:eastAsia="仿宋_GB2312" w:cs="仿宋_GB2312"/>
          <w:sz w:val="32"/>
          <w:szCs w:val="32"/>
          <w:lang w:val="zh-CN"/>
        </w:rPr>
        <w:t>仍</w:t>
      </w:r>
      <w:r>
        <w:rPr>
          <w:rFonts w:hint="eastAsia" w:ascii="仿宋_GB2312" w:eastAsia="仿宋_GB2312" w:cs="仿宋_GB2312"/>
          <w:sz w:val="32"/>
          <w:szCs w:val="32"/>
        </w:rPr>
        <w:t>接受预公告申请。</w:t>
      </w:r>
    </w:p>
    <w:p w14:paraId="04F031F2">
      <w:pPr>
        <w:autoSpaceDE w:val="0"/>
        <w:autoSpaceDN w:val="0"/>
        <w:adjustRightInd w:val="0"/>
        <w:spacing w:line="560" w:lineRule="exact"/>
        <w:ind w:firstLine="640"/>
        <w:rPr>
          <w:rFonts w:ascii="仿宋_GB2312" w:eastAsia="仿宋_GB2312" w:cs="仿宋_GB2312"/>
          <w:sz w:val="32"/>
          <w:szCs w:val="32"/>
          <w:lang w:val="zh-CN"/>
        </w:rPr>
      </w:pPr>
      <w:r>
        <w:rPr>
          <w:rFonts w:ascii="仿宋_GB2312" w:hAnsi="仿宋_GB2312" w:eastAsia="仿宋_GB2312" w:cs="仿宋_GB2312"/>
          <w:sz w:val="32"/>
          <w:szCs w:val="32"/>
        </w:rPr>
        <w:t>3.</w:t>
      </w:r>
      <w:r>
        <w:rPr>
          <w:rFonts w:hint="eastAsia" w:ascii="仿宋_GB2312" w:eastAsia="仿宋_GB2312" w:cs="仿宋_GB2312"/>
          <w:sz w:val="32"/>
          <w:szCs w:val="32"/>
          <w:lang w:val="zh-CN"/>
        </w:rPr>
        <w:t>优惠</w:t>
      </w:r>
      <w:r>
        <w:rPr>
          <w:rFonts w:hint="eastAsia" w:ascii="仿宋_GB2312" w:eastAsia="仿宋_GB2312" w:cs="仿宋_GB2312"/>
          <w:sz w:val="32"/>
          <w:szCs w:val="32"/>
        </w:rPr>
        <w:t>措施：</w:t>
      </w:r>
      <w:r>
        <w:rPr>
          <w:rFonts w:hint="eastAsia" w:ascii="仿宋_GB2312" w:eastAsia="仿宋_GB2312" w:cs="仿宋_GB2312"/>
          <w:sz w:val="32"/>
          <w:szCs w:val="32"/>
          <w:lang w:val="zh-CN"/>
        </w:rPr>
        <w:t>有效申请人</w:t>
      </w:r>
      <w:r>
        <w:rPr>
          <w:rFonts w:ascii="仿宋_GB2312" w:eastAsia="仿宋_GB2312" w:cs="仿宋_GB2312"/>
          <w:sz w:val="32"/>
          <w:szCs w:val="32"/>
          <w:lang w:val="zh-CN"/>
        </w:rPr>
        <w:t>或其关联单位</w:t>
      </w:r>
      <w:r>
        <w:rPr>
          <w:rFonts w:hint="eastAsia" w:ascii="仿宋_GB2312" w:eastAsia="仿宋_GB2312" w:cs="仿宋_GB2312"/>
          <w:sz w:val="32"/>
          <w:szCs w:val="32"/>
          <w:lang w:val="zh-CN"/>
        </w:rPr>
        <w:t>竞得宗地的，</w:t>
      </w:r>
      <w:r>
        <w:rPr>
          <w:rFonts w:ascii="仿宋_GB2312" w:eastAsia="仿宋_GB2312" w:cs="仿宋_GB2312"/>
          <w:sz w:val="32"/>
          <w:szCs w:val="32"/>
          <w:lang w:val="zh-CN"/>
        </w:rPr>
        <w:t>允许</w:t>
      </w:r>
      <w:r>
        <w:rPr>
          <w:rFonts w:hint="eastAsia" w:ascii="仿宋_GB2312" w:eastAsia="仿宋_GB2312"/>
          <w:sz w:val="32"/>
          <w:szCs w:val="32"/>
        </w:rPr>
        <w:t>分期并延长出让价款缴纳时限</w:t>
      </w:r>
      <w:r>
        <w:rPr>
          <w:rFonts w:hint="eastAsia" w:ascii="仿宋_GB2312" w:eastAsia="仿宋_GB2312" w:cs="仿宋_GB2312"/>
          <w:sz w:val="32"/>
          <w:szCs w:val="32"/>
          <w:lang w:val="zh-CN"/>
        </w:rPr>
        <w:t>（首付款不低于50%，应于合同签订之日起30日内缴纳；余款可延至自出让合同签订之日起一年内缴纳，以首付款缴纳之日中国人民银行授权全国银行间同业拆借中心公布的1年（LPR）计算利息）。</w:t>
      </w:r>
    </w:p>
    <w:p w14:paraId="311D6628">
      <w:pPr>
        <w:autoSpaceDE w:val="0"/>
        <w:autoSpaceDN w:val="0"/>
        <w:adjustRightInd w:val="0"/>
        <w:spacing w:line="560" w:lineRule="exact"/>
        <w:ind w:firstLine="640" w:firstLineChars="200"/>
        <w:rPr>
          <w:rFonts w:ascii="仿宋_GB2312" w:eastAsia="仿宋_GB2312" w:cs="仿宋_GB2312"/>
          <w:sz w:val="32"/>
          <w:szCs w:val="32"/>
          <w:lang w:val="zh-CN"/>
        </w:rPr>
      </w:pPr>
      <w:r>
        <w:rPr>
          <w:rFonts w:ascii="仿宋_GB2312" w:hAnsi="仿宋_GB2312" w:eastAsia="仿宋_GB2312" w:cs="仿宋_GB2312"/>
          <w:sz w:val="32"/>
          <w:szCs w:val="32"/>
        </w:rPr>
        <w:t>4.</w:t>
      </w:r>
      <w:r>
        <w:rPr>
          <w:rFonts w:hint="eastAsia" w:ascii="仿宋_GB2312" w:eastAsia="仿宋_GB2312" w:cs="仿宋_GB2312"/>
          <w:sz w:val="32"/>
          <w:szCs w:val="32"/>
          <w:lang w:val="zh-CN"/>
        </w:rPr>
        <w:t>非有效申请人及预</w:t>
      </w:r>
      <w:r>
        <w:rPr>
          <w:rFonts w:ascii="仿宋_GB2312" w:eastAsia="仿宋_GB2312" w:cs="仿宋_GB2312"/>
          <w:sz w:val="32"/>
          <w:szCs w:val="32"/>
          <w:lang w:val="zh-CN"/>
        </w:rPr>
        <w:t>公告期未</w:t>
      </w:r>
      <w:r>
        <w:rPr>
          <w:rFonts w:hint="eastAsia" w:ascii="仿宋_GB2312" w:eastAsia="仿宋_GB2312" w:cs="仿宋_GB2312"/>
          <w:sz w:val="32"/>
          <w:szCs w:val="32"/>
          <w:lang w:val="zh-CN"/>
        </w:rPr>
        <w:t>申请的</w:t>
      </w:r>
      <w:r>
        <w:rPr>
          <w:rFonts w:ascii="仿宋_GB2312" w:eastAsia="仿宋_GB2312" w:cs="仿宋_GB2312"/>
          <w:sz w:val="32"/>
          <w:szCs w:val="32"/>
          <w:lang w:val="zh-CN"/>
        </w:rPr>
        <w:t>，</w:t>
      </w:r>
      <w:r>
        <w:rPr>
          <w:rFonts w:hint="eastAsia" w:ascii="仿宋_GB2312" w:eastAsia="仿宋_GB2312" w:cs="仿宋_GB2312"/>
          <w:sz w:val="32"/>
          <w:szCs w:val="32"/>
        </w:rPr>
        <w:t>在</w:t>
      </w:r>
      <w:r>
        <w:rPr>
          <w:rFonts w:ascii="仿宋_GB2312" w:eastAsia="仿宋_GB2312" w:cs="仿宋_GB2312"/>
          <w:sz w:val="32"/>
          <w:szCs w:val="32"/>
        </w:rPr>
        <w:t>土地</w:t>
      </w:r>
      <w:r>
        <w:rPr>
          <w:rFonts w:hint="eastAsia" w:ascii="仿宋_GB2312" w:eastAsia="仿宋_GB2312" w:cs="仿宋_GB2312"/>
          <w:sz w:val="32"/>
          <w:szCs w:val="32"/>
        </w:rPr>
        <w:t>正式出让时仍可</w:t>
      </w:r>
      <w:r>
        <w:rPr>
          <w:rFonts w:ascii="仿宋_GB2312" w:eastAsia="仿宋_GB2312" w:cs="仿宋_GB2312"/>
          <w:sz w:val="32"/>
          <w:szCs w:val="32"/>
        </w:rPr>
        <w:t>报名</w:t>
      </w:r>
      <w:r>
        <w:rPr>
          <w:rFonts w:hint="eastAsia" w:ascii="仿宋_GB2312" w:eastAsia="仿宋_GB2312" w:cs="仿宋_GB2312"/>
          <w:sz w:val="32"/>
          <w:szCs w:val="32"/>
        </w:rPr>
        <w:t>竞买，竞得土地的，其</w:t>
      </w:r>
      <w:r>
        <w:rPr>
          <w:rFonts w:hint="eastAsia" w:ascii="仿宋_GB2312" w:eastAsia="仿宋_GB2312" w:cs="仿宋_GB2312"/>
          <w:sz w:val="32"/>
          <w:szCs w:val="32"/>
          <w:lang w:val="zh-CN"/>
        </w:rPr>
        <w:t>出让价款缴款时限按</w:t>
      </w:r>
      <w:r>
        <w:rPr>
          <w:rFonts w:ascii="仿宋_GB2312" w:eastAsia="仿宋_GB2312" w:cs="仿宋_GB2312"/>
          <w:sz w:val="32"/>
          <w:szCs w:val="32"/>
          <w:lang w:val="zh-CN"/>
        </w:rPr>
        <w:t>届时</w:t>
      </w:r>
      <w:r>
        <w:rPr>
          <w:rFonts w:hint="eastAsia" w:ascii="仿宋_GB2312" w:eastAsia="仿宋_GB2312" w:cs="仿宋_GB2312"/>
          <w:sz w:val="32"/>
          <w:szCs w:val="32"/>
          <w:lang w:val="zh-CN"/>
        </w:rPr>
        <w:t>拍卖出让文件执行</w:t>
      </w:r>
      <w:r>
        <w:rPr>
          <w:rFonts w:ascii="仿宋_GB2312" w:eastAsia="仿宋_GB2312" w:cs="仿宋_GB2312"/>
          <w:sz w:val="32"/>
          <w:szCs w:val="32"/>
          <w:lang w:val="zh-CN"/>
        </w:rPr>
        <w:t>。</w:t>
      </w:r>
    </w:p>
    <w:p w14:paraId="7F722B09">
      <w:pPr>
        <w:spacing w:line="560" w:lineRule="exact"/>
        <w:ind w:firstLine="640" w:firstLineChars="200"/>
        <w:rPr>
          <w:rFonts w:ascii="仿宋_GB2312" w:eastAsia="仿宋_GB2312" w:cs="仿宋_GB2312"/>
          <w:sz w:val="32"/>
          <w:szCs w:val="32"/>
          <w:lang w:val="zh-CN"/>
        </w:rPr>
      </w:pPr>
      <w:r>
        <w:rPr>
          <w:rFonts w:ascii="仿宋_GB2312" w:eastAsia="仿宋_GB2312" w:cs="仿宋_GB2312"/>
          <w:sz w:val="32"/>
          <w:szCs w:val="32"/>
        </w:rPr>
        <w:t>5</w:t>
      </w:r>
      <w:r>
        <w:rPr>
          <w:rFonts w:hint="eastAsia" w:ascii="仿宋_GB2312" w:eastAsia="仿宋_GB2312" w:cs="仿宋_GB2312"/>
          <w:sz w:val="32"/>
          <w:szCs w:val="32"/>
        </w:rPr>
        <w:t>.</w:t>
      </w:r>
      <w:r>
        <w:rPr>
          <w:rFonts w:ascii="仿宋_GB2312" w:eastAsia="仿宋_GB2312" w:cs="仿宋_GB2312"/>
          <w:sz w:val="32"/>
          <w:szCs w:val="32"/>
          <w:lang w:val="zh-CN"/>
        </w:rPr>
        <w:t>正式出让时成功报名的预公告有效申请人，所</w:t>
      </w:r>
      <w:r>
        <w:rPr>
          <w:rFonts w:hint="eastAsia" w:ascii="仿宋_GB2312" w:eastAsia="仿宋_GB2312" w:cs="仿宋_GB2312"/>
          <w:sz w:val="32"/>
          <w:szCs w:val="32"/>
        </w:rPr>
        <w:t>缴纳的</w:t>
      </w:r>
      <w:r>
        <w:rPr>
          <w:rFonts w:ascii="仿宋_GB2312" w:eastAsia="仿宋_GB2312" w:cs="仿宋_GB2312"/>
          <w:sz w:val="32"/>
          <w:szCs w:val="32"/>
        </w:rPr>
        <w:t>预公告</w:t>
      </w:r>
      <w:r>
        <w:rPr>
          <w:rFonts w:hint="eastAsia" w:ascii="仿宋_GB2312" w:eastAsia="仿宋_GB2312" w:cs="仿宋_GB2312"/>
          <w:sz w:val="32"/>
          <w:szCs w:val="32"/>
          <w:lang w:val="zh-CN"/>
        </w:rPr>
        <w:t>申请保证金</w:t>
      </w:r>
      <w:r>
        <w:rPr>
          <w:rFonts w:ascii="仿宋_GB2312" w:eastAsia="仿宋_GB2312" w:cs="仿宋_GB2312"/>
          <w:sz w:val="32"/>
          <w:szCs w:val="32"/>
          <w:lang w:val="zh-CN"/>
        </w:rPr>
        <w:t>在</w:t>
      </w:r>
      <w:r>
        <w:rPr>
          <w:rFonts w:ascii="仿宋_GB2312" w:eastAsia="仿宋_GB2312" w:cs="仿宋_GB2312"/>
          <w:sz w:val="32"/>
          <w:szCs w:val="32"/>
        </w:rPr>
        <w:t>地块</w:t>
      </w:r>
      <w:r>
        <w:rPr>
          <w:rFonts w:hint="eastAsia" w:ascii="仿宋_GB2312" w:eastAsia="仿宋_GB2312" w:cs="仿宋_GB2312"/>
          <w:sz w:val="32"/>
          <w:szCs w:val="32"/>
          <w:lang w:val="zh-CN"/>
        </w:rPr>
        <w:t>拍卖</w:t>
      </w:r>
      <w:r>
        <w:rPr>
          <w:rFonts w:ascii="仿宋_GB2312" w:eastAsia="仿宋_GB2312" w:cs="仿宋_GB2312"/>
          <w:sz w:val="32"/>
          <w:szCs w:val="32"/>
          <w:lang w:val="zh-CN"/>
        </w:rPr>
        <w:t>成交</w:t>
      </w:r>
      <w:r>
        <w:rPr>
          <w:rFonts w:hint="eastAsia" w:ascii="仿宋_GB2312" w:eastAsia="仿宋_GB2312" w:cs="仿宋_GB2312"/>
          <w:sz w:val="32"/>
          <w:szCs w:val="32"/>
          <w:lang w:val="zh-CN"/>
        </w:rPr>
        <w:t>后2个工作日内退还（不计利息）</w:t>
      </w:r>
      <w:r>
        <w:rPr>
          <w:rFonts w:ascii="仿宋_GB2312" w:eastAsia="仿宋_GB2312" w:cs="仿宋_GB2312"/>
          <w:sz w:val="32"/>
          <w:szCs w:val="32"/>
          <w:lang w:val="zh-CN"/>
        </w:rPr>
        <w:t>。</w:t>
      </w:r>
      <w:r>
        <w:rPr>
          <w:rFonts w:hint="eastAsia" w:ascii="仿宋_GB2312" w:eastAsia="仿宋_GB2312" w:cs="仿宋_GB2312"/>
          <w:sz w:val="32"/>
          <w:szCs w:val="32"/>
        </w:rPr>
        <w:t>若</w:t>
      </w:r>
      <w:r>
        <w:rPr>
          <w:rFonts w:ascii="仿宋_GB2312" w:eastAsia="仿宋_GB2312" w:cs="仿宋_GB2312"/>
          <w:sz w:val="32"/>
          <w:szCs w:val="32"/>
        </w:rPr>
        <w:t>地块</w:t>
      </w:r>
      <w:r>
        <w:rPr>
          <w:rFonts w:hint="eastAsia" w:ascii="仿宋_GB2312" w:eastAsia="仿宋_GB2312" w:cs="仿宋_GB2312"/>
          <w:sz w:val="32"/>
          <w:szCs w:val="32"/>
        </w:rPr>
        <w:t>未</w:t>
      </w:r>
      <w:r>
        <w:rPr>
          <w:rFonts w:ascii="仿宋_GB2312" w:eastAsia="仿宋_GB2312" w:cs="仿宋_GB2312"/>
          <w:sz w:val="32"/>
          <w:szCs w:val="32"/>
        </w:rPr>
        <w:t>及时启动</w:t>
      </w:r>
      <w:r>
        <w:rPr>
          <w:rFonts w:hint="eastAsia" w:ascii="仿宋_GB2312" w:eastAsia="仿宋_GB2312" w:cs="仿宋_GB2312"/>
          <w:sz w:val="32"/>
          <w:szCs w:val="32"/>
        </w:rPr>
        <w:t>正式出让</w:t>
      </w:r>
      <w:r>
        <w:rPr>
          <w:rFonts w:ascii="仿宋_GB2312" w:eastAsia="仿宋_GB2312" w:cs="仿宋_GB2312"/>
          <w:sz w:val="32"/>
          <w:szCs w:val="32"/>
        </w:rPr>
        <w:t>程序</w:t>
      </w:r>
      <w:r>
        <w:rPr>
          <w:rFonts w:hint="eastAsia" w:ascii="仿宋_GB2312" w:eastAsia="仿宋_GB2312" w:cs="仿宋_GB2312"/>
          <w:sz w:val="32"/>
          <w:szCs w:val="32"/>
        </w:rPr>
        <w:t>，</w:t>
      </w:r>
      <w:r>
        <w:rPr>
          <w:rFonts w:ascii="仿宋_GB2312" w:eastAsia="仿宋_GB2312" w:cs="仿宋_GB2312"/>
          <w:sz w:val="32"/>
          <w:szCs w:val="32"/>
          <w:lang w:val="zh-CN"/>
        </w:rPr>
        <w:t>预公告结束之日起10</w:t>
      </w:r>
      <w:r>
        <w:rPr>
          <w:rFonts w:hint="eastAsia" w:ascii="仿宋_GB2312" w:eastAsia="仿宋_GB2312" w:cs="仿宋_GB2312"/>
          <w:sz w:val="32"/>
          <w:szCs w:val="32"/>
          <w:lang w:val="zh-CN"/>
        </w:rPr>
        <w:t>个工作日内，退还</w:t>
      </w:r>
      <w:r>
        <w:rPr>
          <w:rFonts w:ascii="仿宋_GB2312" w:eastAsia="仿宋_GB2312" w:cs="仿宋_GB2312"/>
          <w:sz w:val="32"/>
          <w:szCs w:val="32"/>
          <w:lang w:val="zh-CN"/>
        </w:rPr>
        <w:t>全部有效</w:t>
      </w:r>
      <w:r>
        <w:rPr>
          <w:rFonts w:hint="eastAsia" w:ascii="仿宋_GB2312" w:eastAsia="仿宋_GB2312" w:cs="仿宋_GB2312"/>
          <w:sz w:val="32"/>
          <w:szCs w:val="32"/>
          <w:lang w:val="zh-CN"/>
        </w:rPr>
        <w:t>申请人缴纳的</w:t>
      </w:r>
      <w:r>
        <w:rPr>
          <w:rFonts w:ascii="仿宋_GB2312" w:eastAsia="仿宋_GB2312" w:cs="仿宋_GB2312"/>
          <w:sz w:val="32"/>
          <w:szCs w:val="32"/>
          <w:lang w:val="zh-CN"/>
        </w:rPr>
        <w:t>预公告申请</w:t>
      </w:r>
      <w:r>
        <w:rPr>
          <w:rFonts w:hint="eastAsia" w:ascii="仿宋_GB2312" w:eastAsia="仿宋_GB2312" w:cs="仿宋_GB2312"/>
          <w:sz w:val="32"/>
          <w:szCs w:val="32"/>
          <w:lang w:val="zh-CN"/>
        </w:rPr>
        <w:t>保证金（不计利息）</w:t>
      </w:r>
      <w:r>
        <w:rPr>
          <w:rFonts w:ascii="仿宋_GB2312" w:eastAsia="仿宋_GB2312" w:cs="仿宋_GB2312"/>
          <w:sz w:val="32"/>
          <w:szCs w:val="32"/>
          <w:lang w:val="zh-CN"/>
        </w:rPr>
        <w:t>。</w:t>
      </w:r>
    </w:p>
    <w:p w14:paraId="2F1EB8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6.申请人应密切关注青岛市公共资源交易电子服务系统（https://ggzy.qingdao.gov.cn/PortalQDManage）</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sz w:val="32"/>
          <w:szCs w:val="32"/>
        </w:rPr>
        <w:t>青岛市国有建设用地使用权网上交易系统（https://ggzy.qingdao.gov.cn/qdscmh/#/）</w:t>
      </w:r>
      <w:r>
        <w:rPr>
          <w:rFonts w:hint="eastAsia" w:ascii="仿宋_GB2312" w:hAnsi="仿宋_GB2312" w:eastAsia="仿宋_GB2312" w:cs="仿宋_GB2312"/>
          <w:sz w:val="32"/>
          <w:szCs w:val="32"/>
        </w:rPr>
        <w:t>等媒体，或及时电话咨询相关情况，以免遗漏有关信息。</w:t>
      </w:r>
    </w:p>
    <w:p w14:paraId="6FBA09CB">
      <w:pPr>
        <w:spacing w:line="560" w:lineRule="exact"/>
        <w:ind w:firstLine="640" w:firstLineChars="200"/>
        <w:rPr>
          <w:rFonts w:ascii="黑体" w:hAnsi="黑体" w:eastAsia="黑体" w:cs="黑体"/>
          <w:sz w:val="32"/>
          <w:szCs w:val="32"/>
        </w:rPr>
      </w:pPr>
      <w:r>
        <w:rPr>
          <w:rFonts w:ascii="仿宋_GB2312" w:eastAsia="仿宋_GB2312" w:cs="仿宋_GB2312"/>
          <w:sz w:val="32"/>
          <w:szCs w:val="32"/>
        </w:rPr>
        <w:t>7</w:t>
      </w:r>
      <w:r>
        <w:rPr>
          <w:rFonts w:hint="eastAsia" w:ascii="仿宋_GB2312" w:eastAsia="仿宋_GB2312" w:cs="仿宋_GB2312"/>
          <w:sz w:val="32"/>
          <w:szCs w:val="32"/>
        </w:rPr>
        <w:t>.本预公告内容如有变化，</w:t>
      </w:r>
      <w:r>
        <w:rPr>
          <w:rFonts w:ascii="仿宋_GB2312" w:eastAsia="仿宋_GB2312" w:cs="仿宋_GB2312"/>
          <w:sz w:val="32"/>
          <w:szCs w:val="32"/>
        </w:rPr>
        <w:t>我局</w:t>
      </w:r>
      <w:r>
        <w:rPr>
          <w:rFonts w:hint="eastAsia" w:ascii="仿宋_GB2312" w:eastAsia="仿宋_GB2312" w:cs="仿宋_GB2312"/>
          <w:sz w:val="32"/>
          <w:szCs w:val="32"/>
        </w:rPr>
        <w:t>将在青岛市公共资源交易</w:t>
      </w:r>
      <w:r>
        <w:rPr>
          <w:rFonts w:ascii="仿宋_GB2312" w:eastAsia="仿宋_GB2312" w:cs="仿宋_GB2312"/>
          <w:sz w:val="32"/>
          <w:szCs w:val="32"/>
        </w:rPr>
        <w:t>电子服务系统</w:t>
      </w:r>
      <w:r>
        <w:rPr>
          <w:rFonts w:hint="eastAsia" w:ascii="仿宋_GB2312" w:eastAsia="仿宋_GB2312" w:cs="仿宋_GB2312"/>
          <w:sz w:val="32"/>
          <w:szCs w:val="32"/>
        </w:rPr>
        <w:t>等媒体发布变更</w:t>
      </w:r>
      <w:r>
        <w:rPr>
          <w:rFonts w:hint="eastAsia" w:ascii="仿宋_GB2312" w:eastAsia="仿宋_GB2312" w:cs="仿宋_GB2312"/>
          <w:sz w:val="32"/>
          <w:szCs w:val="32"/>
          <w:lang w:eastAsia="zh-CN"/>
        </w:rPr>
        <w:t>（或补充）</w:t>
      </w:r>
      <w:r>
        <w:rPr>
          <w:rFonts w:hint="eastAsia" w:ascii="仿宋_GB2312" w:eastAsia="仿宋_GB2312" w:cs="仿宋_GB2312"/>
          <w:sz w:val="32"/>
          <w:szCs w:val="32"/>
        </w:rPr>
        <w:t>公告，届时以变更</w:t>
      </w:r>
      <w:r>
        <w:rPr>
          <w:rFonts w:hint="eastAsia" w:ascii="仿宋_GB2312" w:eastAsia="仿宋_GB2312" w:cs="仿宋_GB2312"/>
          <w:sz w:val="32"/>
          <w:szCs w:val="32"/>
          <w:lang w:eastAsia="zh-CN"/>
        </w:rPr>
        <w:t>（或补充）</w:t>
      </w:r>
      <w:r>
        <w:rPr>
          <w:rFonts w:hint="eastAsia" w:ascii="仿宋_GB2312" w:eastAsia="仿宋_GB2312" w:cs="仿宋_GB2312"/>
          <w:sz w:val="32"/>
          <w:szCs w:val="32"/>
        </w:rPr>
        <w:t>公告为准。</w:t>
      </w:r>
    </w:p>
    <w:p w14:paraId="6DEDE97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14:paraId="4B6E917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申请材料提交地址：青岛市崂山区仙霞岭路20号崂山区市民文化中心C座1112室。</w:t>
      </w:r>
    </w:p>
    <w:p w14:paraId="4496B124">
      <w:pPr>
        <w:spacing w:line="560" w:lineRule="exact"/>
        <w:ind w:firstLine="640" w:firstLineChars="200"/>
        <w:rPr>
          <w:rFonts w:ascii="仿宋_GB2312" w:hAnsi="仿宋_GB2312" w:eastAsia="仿宋_GB2312" w:cs="仿宋_GB2312"/>
          <w:sz w:val="32"/>
          <w:szCs w:val="32"/>
        </w:rPr>
      </w:pPr>
      <w:r>
        <w:rPr>
          <w:rFonts w:hint="eastAsia" w:ascii="仿宋_GB2312" w:eastAsia="仿宋_GB2312" w:cs="仿宋_GB2312"/>
          <w:sz w:val="32"/>
          <w:szCs w:val="32"/>
        </w:rPr>
        <w:t>联系电话：0532-88977929、88977029</w:t>
      </w:r>
    </w:p>
    <w:p w14:paraId="0A251037">
      <w:pPr>
        <w:spacing w:line="560" w:lineRule="exact"/>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青岛市崂山区自然资源局</w:t>
      </w:r>
    </w:p>
    <w:p w14:paraId="379A98ED">
      <w:p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6A1362F8">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注：相关附件请从青岛市公共资源交易电子服务系统下载或电话联系索取</w:t>
      </w:r>
    </w:p>
    <w:p w14:paraId="1D1F2741">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相关附件</w:t>
      </w:r>
      <w:r>
        <w:rPr>
          <w:rFonts w:hint="eastAsia" w:ascii="仿宋_GB2312" w:hAnsi="仿宋_GB2312" w:eastAsia="仿宋_GB2312" w:cs="仿宋_GB2312"/>
          <w:sz w:val="32"/>
          <w:szCs w:val="32"/>
        </w:rPr>
        <w:t>：</w:t>
      </w:r>
    </w:p>
    <w:p w14:paraId="7867897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书</w:t>
      </w:r>
      <w:r>
        <w:rPr>
          <w:rFonts w:hint="eastAsia" w:ascii="仿宋_GB2312" w:hAnsi="仿宋_GB2312" w:eastAsia="仿宋_GB2312" w:cs="仿宋_GB2312"/>
          <w:sz w:val="32"/>
          <w:szCs w:val="32"/>
        </w:rPr>
        <w:t>样本</w:t>
      </w:r>
    </w:p>
    <w:p w14:paraId="33CB270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2.规划设计条件通知</w:t>
      </w:r>
      <w:r>
        <w:rPr>
          <w:rFonts w:ascii="仿宋_GB2312" w:hAnsi="仿宋_GB2312" w:eastAsia="仿宋_GB2312" w:cs="仿宋_GB2312"/>
          <w:sz w:val="32"/>
          <w:szCs w:val="32"/>
        </w:rPr>
        <w:t>书</w:t>
      </w:r>
    </w:p>
    <w:p w14:paraId="11673A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项目建设条件意见书</w:t>
      </w:r>
    </w:p>
    <w:p w14:paraId="5F49C5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地形图</w:t>
      </w:r>
    </w:p>
    <w:p w14:paraId="397550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5.位置图</w:t>
      </w:r>
    </w:p>
    <w:p w14:paraId="43480AD9">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3E28523">
      <w:pPr>
        <w:pStyle w:val="9"/>
        <w:spacing w:line="560" w:lineRule="exact"/>
        <w:ind w:firstLine="0"/>
        <w:rPr>
          <w:rFonts w:ascii="黑体" w:eastAsia="黑体" w:cs="黑体"/>
          <w:sz w:val="32"/>
          <w:szCs w:val="32"/>
        </w:rPr>
      </w:pPr>
      <w:r>
        <w:rPr>
          <w:rFonts w:hint="eastAsia" w:ascii="黑体" w:eastAsia="黑体" w:cs="黑体"/>
          <w:sz w:val="32"/>
          <w:szCs w:val="32"/>
        </w:rPr>
        <w:t>附件1</w:t>
      </w:r>
    </w:p>
    <w:p w14:paraId="03C93D42">
      <w:pPr>
        <w:pStyle w:val="9"/>
        <w:spacing w:line="560" w:lineRule="exact"/>
        <w:ind w:firstLine="0"/>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崂山区国有建设用地使用权出让</w:t>
      </w:r>
    </w:p>
    <w:p w14:paraId="69B7FCD8">
      <w:pPr>
        <w:pStyle w:val="9"/>
        <w:spacing w:line="560" w:lineRule="exact"/>
        <w:ind w:firstLine="0"/>
        <w:jc w:val="center"/>
        <w:rPr>
          <w:rFonts w:ascii="方正小标宋_GBK" w:eastAsia="方正小标宋_GBK" w:cs="方正小标宋_GBK"/>
          <w:sz w:val="44"/>
          <w:szCs w:val="44"/>
        </w:rPr>
      </w:pPr>
      <w:r>
        <w:rPr>
          <w:rFonts w:hint="eastAsia" w:ascii="方正小标宋_GBK" w:eastAsia="方正小标宋_GBK" w:cs="方正小标宋_GBK"/>
          <w:sz w:val="44"/>
          <w:szCs w:val="44"/>
          <w:lang w:val="zh-CN"/>
        </w:rPr>
        <w:t>预</w:t>
      </w:r>
      <w:r>
        <w:rPr>
          <w:rFonts w:ascii="方正小标宋_GBK" w:eastAsia="方正小标宋_GBK" w:cs="方正小标宋_GBK"/>
          <w:sz w:val="44"/>
          <w:szCs w:val="44"/>
          <w:lang w:val="zh-CN"/>
        </w:rPr>
        <w:t>公告</w:t>
      </w:r>
      <w:r>
        <w:rPr>
          <w:rFonts w:hint="eastAsia" w:ascii="方正小标宋_GBK" w:eastAsia="方正小标宋_GBK" w:cs="方正小标宋_GBK"/>
          <w:sz w:val="44"/>
          <w:szCs w:val="44"/>
          <w:lang w:val="zh-CN"/>
        </w:rPr>
        <w:t>申请书（样本</w:t>
      </w:r>
      <w:bookmarkStart w:id="3" w:name="_GoBack"/>
      <w:bookmarkEnd w:id="3"/>
      <w:r>
        <w:rPr>
          <w:rFonts w:hint="eastAsia" w:ascii="方正小标宋_GBK" w:eastAsia="方正小标宋_GBK" w:cs="方正小标宋_GBK"/>
          <w:sz w:val="44"/>
          <w:szCs w:val="44"/>
          <w:lang w:val="zh-CN"/>
        </w:rPr>
        <w:t>）</w:t>
      </w:r>
    </w:p>
    <w:p w14:paraId="1DBC2C83">
      <w:pPr>
        <w:pStyle w:val="9"/>
        <w:spacing w:line="560" w:lineRule="exact"/>
        <w:ind w:firstLine="0"/>
        <w:rPr>
          <w:rFonts w:ascii="仿宋_GB2312" w:eastAsia="仿宋_GB2312" w:cs="仿宋_GB2312"/>
          <w:sz w:val="32"/>
          <w:szCs w:val="32"/>
          <w:lang w:val="zh-CN"/>
        </w:rPr>
      </w:pPr>
    </w:p>
    <w:p w14:paraId="1441CC80">
      <w:pPr>
        <w:pStyle w:val="9"/>
        <w:spacing w:line="560" w:lineRule="exact"/>
        <w:ind w:firstLine="0"/>
        <w:rPr>
          <w:rFonts w:ascii="仿宋_GB2312" w:eastAsia="仿宋_GB2312" w:cs="仿宋_GB2312"/>
          <w:sz w:val="32"/>
          <w:szCs w:val="32"/>
          <w:lang w:val="zh-CN"/>
        </w:rPr>
      </w:pPr>
      <w:r>
        <w:rPr>
          <w:rFonts w:hint="eastAsia" w:ascii="仿宋_GB2312" w:eastAsia="仿宋_GB2312" w:cs="仿宋_GB2312"/>
          <w:sz w:val="32"/>
          <w:szCs w:val="32"/>
          <w:lang w:val="zh-CN"/>
        </w:rPr>
        <w:t>青岛市崂山区自然资源局：</w:t>
      </w:r>
      <w:bookmarkStart w:id="1" w:name="No22"/>
      <w:bookmarkEnd w:id="1"/>
      <w:bookmarkStart w:id="2" w:name="No23"/>
      <w:bookmarkEnd w:id="2"/>
    </w:p>
    <w:p w14:paraId="4728164E">
      <w:pPr>
        <w:widowControl/>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我方</w:t>
      </w:r>
      <w:r>
        <w:rPr>
          <w:rFonts w:hint="eastAsia" w:ascii="仿宋_GB2312" w:eastAsia="仿宋_GB2312" w:cs="仿宋_GB2312"/>
          <w:sz w:val="32"/>
          <w:szCs w:val="32"/>
        </w:rPr>
        <w:t>向你局提出预公告申请，对位于</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面积为</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平方米的地块（宗地号：</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）有竞买意向，并承诺接受</w:t>
      </w:r>
      <w:r>
        <w:rPr>
          <w:rFonts w:ascii="仿宋_GB2312" w:eastAsia="仿宋_GB2312" w:cs="仿宋_GB2312"/>
          <w:sz w:val="32"/>
          <w:szCs w:val="32"/>
        </w:rPr>
        <w:t>出让</w:t>
      </w:r>
      <w:r>
        <w:rPr>
          <w:rFonts w:hint="eastAsia" w:ascii="仿宋_GB2312" w:eastAsia="仿宋_GB2312" w:cs="仿宋_GB2312"/>
          <w:sz w:val="32"/>
          <w:szCs w:val="32"/>
        </w:rPr>
        <w:t>预公告全部内容。该申请若获你局同意，我方愿意缴纳申请保证金人民币</w:t>
      </w:r>
      <w:r>
        <w:rPr>
          <w:rFonts w:hint="eastAsia" w:ascii="仿宋_GB2312" w:eastAsia="仿宋_GB2312" w:cs="仿宋_GB2312"/>
          <w:sz w:val="32"/>
          <w:szCs w:val="32"/>
          <w:u w:val="single"/>
        </w:rPr>
        <w:t>200</w:t>
      </w:r>
      <w:r>
        <w:rPr>
          <w:rFonts w:hint="eastAsia" w:ascii="仿宋_GB2312" w:eastAsia="仿宋_GB2312" w:cs="仿宋_GB2312"/>
          <w:sz w:val="32"/>
          <w:szCs w:val="32"/>
        </w:rPr>
        <w:t>万元。你局发布正式出让公告后，我方将按拍卖出让文件要求参加该宗地的出让活动。如该宗地出让时，我方报名</w:t>
      </w:r>
      <w:r>
        <w:rPr>
          <w:rFonts w:hint="eastAsia" w:ascii="仿宋_GB2312" w:eastAsia="仿宋_GB2312" w:cs="仿宋_GB2312"/>
          <w:sz w:val="32"/>
          <w:szCs w:val="32"/>
          <w:lang w:val="zh-CN"/>
        </w:rPr>
        <w:t>未报价而导致宗地未成交</w:t>
      </w:r>
      <w:r>
        <w:rPr>
          <w:rFonts w:hint="eastAsia" w:ascii="仿宋_GB2312" w:eastAsia="仿宋_GB2312" w:cs="仿宋_GB2312"/>
          <w:sz w:val="32"/>
          <w:szCs w:val="32"/>
        </w:rPr>
        <w:t>或未成功报名，我方</w:t>
      </w:r>
      <w:r>
        <w:rPr>
          <w:rFonts w:ascii="仿宋_GB2312" w:eastAsia="仿宋_GB2312" w:cs="仿宋_GB2312"/>
          <w:sz w:val="32"/>
          <w:szCs w:val="32"/>
        </w:rPr>
        <w:t>同意</w:t>
      </w:r>
      <w:r>
        <w:rPr>
          <w:rFonts w:hint="eastAsia" w:ascii="仿宋_GB2312" w:eastAsia="仿宋_GB2312" w:cs="仿宋_GB2312"/>
          <w:sz w:val="32"/>
          <w:szCs w:val="32"/>
        </w:rPr>
        <w:t>上述缴纳的申请保证金</w:t>
      </w:r>
      <w:r>
        <w:rPr>
          <w:rFonts w:ascii="仿宋_GB2312" w:eastAsia="仿宋_GB2312" w:cs="仿宋_GB2312"/>
          <w:sz w:val="32"/>
          <w:szCs w:val="32"/>
        </w:rPr>
        <w:t>不予退还</w:t>
      </w:r>
      <w:r>
        <w:rPr>
          <w:rFonts w:hint="eastAsia" w:ascii="仿宋_GB2312" w:eastAsia="仿宋_GB2312" w:cs="仿宋_GB2312"/>
          <w:sz w:val="32"/>
          <w:szCs w:val="32"/>
        </w:rPr>
        <w:t>。</w:t>
      </w:r>
    </w:p>
    <w:p w14:paraId="006D4273">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在土地正式</w:t>
      </w:r>
      <w:r>
        <w:rPr>
          <w:rFonts w:ascii="仿宋_GB2312" w:eastAsia="仿宋_GB2312" w:cs="仿宋_GB2312"/>
          <w:sz w:val="32"/>
          <w:szCs w:val="32"/>
        </w:rPr>
        <w:t>出让</w:t>
      </w:r>
      <w:r>
        <w:rPr>
          <w:rFonts w:hint="eastAsia" w:ascii="仿宋_GB2312" w:eastAsia="仿宋_GB2312" w:cs="仿宋_GB2312"/>
          <w:sz w:val="32"/>
          <w:szCs w:val="32"/>
        </w:rPr>
        <w:t>公告时，若我方由其它关联单位报名竞买，我方将在关联单位竞买报名前，向你局补交该关联单位名称等信息。</w:t>
      </w:r>
    </w:p>
    <w:p w14:paraId="1CC49D6C">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特此申请和承诺。</w:t>
      </w:r>
    </w:p>
    <w:p w14:paraId="46DD6B07">
      <w:pPr>
        <w:spacing w:line="560" w:lineRule="exact"/>
        <w:ind w:firstLine="640" w:firstLineChars="200"/>
        <w:jc w:val="left"/>
        <w:rPr>
          <w:rFonts w:ascii="仿宋_GB2312" w:eastAsia="仿宋_GB2312" w:cs="仿宋_GB2312"/>
          <w:sz w:val="32"/>
          <w:szCs w:val="32"/>
        </w:rPr>
      </w:pPr>
    </w:p>
    <w:p w14:paraId="67099135">
      <w:pPr>
        <w:spacing w:line="560" w:lineRule="exact"/>
        <w:ind w:firstLine="640" w:firstLineChars="200"/>
        <w:jc w:val="left"/>
        <w:rPr>
          <w:rFonts w:ascii="仿宋_GB2312" w:eastAsia="仿宋_GB2312" w:cs="仿宋_GB2312"/>
          <w:sz w:val="32"/>
          <w:szCs w:val="32"/>
        </w:rPr>
      </w:pPr>
    </w:p>
    <w:p w14:paraId="731C3531">
      <w:pPr>
        <w:pStyle w:val="9"/>
        <w:spacing w:line="560" w:lineRule="exact"/>
        <w:ind w:firstLine="3680" w:firstLineChars="1150"/>
        <w:rPr>
          <w:rFonts w:ascii="仿宋_GB2312" w:eastAsia="仿宋_GB2312" w:cs="仿宋_GB2312"/>
          <w:sz w:val="32"/>
          <w:szCs w:val="32"/>
        </w:rPr>
      </w:pPr>
      <w:r>
        <w:rPr>
          <w:rFonts w:hint="eastAsia" w:ascii="仿宋_GB2312" w:eastAsia="仿宋_GB2312" w:cs="仿宋_GB2312"/>
          <w:sz w:val="32"/>
          <w:szCs w:val="32"/>
        </w:rPr>
        <w:t xml:space="preserve">申请人：（加盖公章） </w:t>
      </w:r>
    </w:p>
    <w:p w14:paraId="499E0611">
      <w:pPr>
        <w:pStyle w:val="9"/>
        <w:spacing w:line="560" w:lineRule="exact"/>
        <w:ind w:firstLine="4160" w:firstLineChars="1300"/>
        <w:rPr>
          <w:rFonts w:ascii="仿宋_GB2312" w:eastAsia="仿宋_GB2312" w:cs="仿宋_GB2312"/>
          <w:sz w:val="32"/>
          <w:szCs w:val="32"/>
        </w:rPr>
      </w:pPr>
      <w:r>
        <w:rPr>
          <w:rFonts w:hint="eastAsia" w:ascii="仿宋_GB2312" w:eastAsia="仿宋_GB2312" w:cs="仿宋_GB2312"/>
          <w:sz w:val="32"/>
          <w:szCs w:val="32"/>
        </w:rPr>
        <w:t xml:space="preserve">年   月   日   </w:t>
      </w:r>
    </w:p>
    <w:p w14:paraId="62EDEC0A">
      <w:pPr>
        <w:pStyle w:val="9"/>
        <w:spacing w:line="560" w:lineRule="exact"/>
        <w:ind w:firstLine="3840" w:firstLineChars="1200"/>
        <w:rPr>
          <w:rFonts w:ascii="仿宋_GB2312" w:eastAsia="仿宋_GB2312" w:cs="仿宋_GB2312"/>
          <w:sz w:val="32"/>
          <w:szCs w:val="32"/>
        </w:rPr>
      </w:pPr>
      <w:r>
        <w:rPr>
          <w:rFonts w:hint="eastAsia" w:ascii="仿宋_GB2312" w:eastAsia="仿宋_GB2312" w:cs="仿宋_GB2312"/>
          <w:sz w:val="32"/>
          <w:szCs w:val="32"/>
        </w:rPr>
        <w:t xml:space="preserve">联系人：      </w:t>
      </w:r>
    </w:p>
    <w:p w14:paraId="42CA5D67">
      <w:pPr>
        <w:pStyle w:val="9"/>
        <w:spacing w:line="560" w:lineRule="exact"/>
        <w:ind w:right="320" w:firstLine="3840" w:firstLineChars="1200"/>
        <w:rPr>
          <w:rFonts w:ascii="仿宋_GB2312" w:hAnsi="仿宋_GB2312" w:eastAsia="仿宋_GB2312" w:cs="仿宋_GB2312"/>
          <w:sz w:val="32"/>
          <w:szCs w:val="32"/>
        </w:rPr>
      </w:pPr>
      <w:r>
        <w:rPr>
          <w:rFonts w:hint="eastAsia" w:ascii="仿宋_GB2312" w:eastAsia="仿宋_GB2312" w:cs="仿宋_GB2312"/>
          <w:sz w:val="32"/>
          <w:szCs w:val="32"/>
        </w:rPr>
        <w:t xml:space="preserve">联系电话：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Lucida Sans">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E314">
    <w:pPr>
      <w:pStyle w:val="5"/>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6200" cy="197485"/>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97485"/>
                      </a:xfrm>
                      <a:prstGeom prst="rect">
                        <a:avLst/>
                      </a:prstGeom>
                      <a:noFill/>
                      <a:ln w="9525" cap="flat" cmpd="sng">
                        <a:noFill/>
                        <a:prstDash val="solid"/>
                        <a:round/>
                      </a:ln>
                    </wps:spPr>
                    <wps:txbx>
                      <w:txbxContent>
                        <w:p w14:paraId="0806D4F9">
                          <w:pPr>
                            <w:pStyle w:val="5"/>
                            <w:rPr>
                              <w:rFonts w:ascii="宋体" w:hAnsi="宋体" w:cs="宋体"/>
                              <w:sz w:val="24"/>
                              <w:szCs w:val="36"/>
                            </w:rPr>
                          </w:pPr>
                          <w:r>
                            <w:rPr>
                              <w:rFonts w:hint="eastAsia" w:ascii="宋体" w:hAnsi="宋体" w:cs="宋体"/>
                              <w:sz w:val="24"/>
                              <w:szCs w:val="36"/>
                            </w:rPr>
                            <w:fldChar w:fldCharType="begin"/>
                          </w:r>
                          <w:r>
                            <w:rPr>
                              <w:rFonts w:hint="eastAsia" w:ascii="宋体" w:hAnsi="宋体" w:cs="宋体"/>
                              <w:sz w:val="24"/>
                              <w:szCs w:val="36"/>
                            </w:rPr>
                            <w:instrText xml:space="preserve"> PAGE  \* MERGEFORMAT </w:instrText>
                          </w:r>
                          <w:r>
                            <w:rPr>
                              <w:rFonts w:hint="eastAsia" w:ascii="宋体" w:hAnsi="宋体" w:cs="宋体"/>
                              <w:sz w:val="24"/>
                              <w:szCs w:val="36"/>
                            </w:rPr>
                            <w:fldChar w:fldCharType="separate"/>
                          </w:r>
                          <w:r>
                            <w:rPr>
                              <w:rFonts w:hint="eastAsia" w:ascii="宋体" w:hAnsi="宋体" w:cs="宋体"/>
                              <w:sz w:val="24"/>
                              <w:szCs w:val="36"/>
                            </w:rPr>
                            <w:t>1</w:t>
                          </w:r>
                          <w:r>
                            <w:rPr>
                              <w:rFonts w:hint="eastAsia" w:ascii="宋体" w:hAnsi="宋体" w:cs="宋体"/>
                              <w:sz w:val="24"/>
                              <w:szCs w:val="36"/>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5.55pt;width:6pt;mso-position-horizontal:outside;mso-position-horizontal-relative:margin;mso-wrap-style:none;z-index:251659264;mso-width-relative:page;mso-height-relative:page;" filled="f" stroked="f" coordsize="21600,21600" o:gfxdata="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BfvF0AAAAAMBAAAPAAAAAAAAAAEAIAAAACIAAABkcnMvZG93bnJldi54&#10;bWxQSwECFAAUAAAACACHTuJANeyCMwICAADzAwAADgAAAAAAAAABACAAAAAfAQAAZHJzL2Uyb0Rv&#10;Yy54bWxQSwUGAAAAAAYABgBZAQAAkwUAAAAA&#10;">
              <v:fill on="f" focussize="0,0"/>
              <v:stroke on="f" joinstyle="round"/>
              <v:imagedata o:title=""/>
              <o:lock v:ext="edit" aspectratio="f"/>
              <v:textbox inset="0mm,0mm,0mm,0mm" style="mso-fit-shape-to-text:t;">
                <w:txbxContent>
                  <w:p w14:paraId="0806D4F9">
                    <w:pPr>
                      <w:pStyle w:val="5"/>
                      <w:rPr>
                        <w:rFonts w:ascii="宋体" w:hAnsi="宋体" w:cs="宋体"/>
                        <w:sz w:val="24"/>
                        <w:szCs w:val="36"/>
                      </w:rPr>
                    </w:pPr>
                    <w:r>
                      <w:rPr>
                        <w:rFonts w:hint="eastAsia" w:ascii="宋体" w:hAnsi="宋体" w:cs="宋体"/>
                        <w:sz w:val="24"/>
                        <w:szCs w:val="36"/>
                      </w:rPr>
                      <w:fldChar w:fldCharType="begin"/>
                    </w:r>
                    <w:r>
                      <w:rPr>
                        <w:rFonts w:hint="eastAsia" w:ascii="宋体" w:hAnsi="宋体" w:cs="宋体"/>
                        <w:sz w:val="24"/>
                        <w:szCs w:val="36"/>
                      </w:rPr>
                      <w:instrText xml:space="preserve"> PAGE  \* MERGEFORMAT </w:instrText>
                    </w:r>
                    <w:r>
                      <w:rPr>
                        <w:rFonts w:hint="eastAsia" w:ascii="宋体" w:hAnsi="宋体" w:cs="宋体"/>
                        <w:sz w:val="24"/>
                        <w:szCs w:val="36"/>
                      </w:rPr>
                      <w:fldChar w:fldCharType="separate"/>
                    </w:r>
                    <w:r>
                      <w:rPr>
                        <w:rFonts w:hint="eastAsia" w:ascii="宋体" w:hAnsi="宋体" w:cs="宋体"/>
                        <w:sz w:val="24"/>
                        <w:szCs w:val="36"/>
                      </w:rPr>
                      <w:t>1</w:t>
                    </w:r>
                    <w:r>
                      <w:rPr>
                        <w:rFonts w:hint="eastAsia" w:ascii="宋体" w:hAnsi="宋体" w:cs="宋体"/>
                        <w:sz w:val="24"/>
                        <w:szCs w:val="36"/>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docVars>
    <w:docVar w:name="__Grammarly_42____i" w:val="H4sIAAAAAAAEAKtWckksSQxILCpxzi/NK1GyMqwFAAEhoTITAAAA"/>
    <w:docVar w:name="__Grammarly_42___1" w:val="H4sIAAAAAAAEAKtWcslP9kxRslIyNDa2NDI3N7c0NjU0MzI0MzFR0lEKTi0uzszPAykwqgUAgwyw1iwAAAA="/>
  </w:docVars>
  <w:rsids>
    <w:rsidRoot w:val="00000000"/>
    <w:rsid w:val="53EBF25E"/>
    <w:rsid w:val="57FC4175"/>
    <w:rsid w:val="5CFBDA49"/>
    <w:rsid w:val="B7FF9088"/>
    <w:rsid w:val="CDB4CD69"/>
    <w:rsid w:val="FFA6CD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pPr>
    <w:rPr>
      <w:sz w:val="18"/>
    </w:rPr>
  </w:style>
  <w:style w:type="paragraph" w:customStyle="1" w:styleId="9">
    <w:name w:val="p"/>
    <w:basedOn w:val="1"/>
    <w:qFormat/>
    <w:uiPriority w:val="0"/>
    <w:pPr>
      <w:spacing w:line="390" w:lineRule="atLeast"/>
      <w:ind w:firstLine="420"/>
      <w:textAlignment w:val="center"/>
    </w:pPr>
  </w:style>
  <w:style w:type="paragraph" w:styleId="10">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050D6-F9A9-4372-9BAF-B35784C466C4}">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7</Pages>
  <Words>0</Words>
  <Characters>2565</Characters>
  <Lines>0</Lines>
  <Paragraphs>69</Paragraphs>
  <TotalTime>10</TotalTime>
  <ScaleCrop>false</ScaleCrop>
  <LinksUpToDate>false</LinksUpToDate>
  <CharactersWithSpaces>3420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2021-05-10T23:28:00Z</dcterms:created>
  <dc:creator>User274</dc:creator>
  <cp:lastModifiedBy>f</cp:lastModifiedBy>
  <cp:lastPrinted>2025-09-20T22:06:00Z</cp:lastPrinted>
  <dcterms:modified xsi:type="dcterms:W3CDTF">2026-06-17T08:40:15Z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eyJoZGlkIjoiZGVlZGU3ZGM0NTUyOWFkYTE0MjdkYmRjMTRmMGY2YjQiLCJ1c2VySWQiOiIzMzUwMjYwNDQifQ==</vt:lpwstr>
  </property>
  <property fmtid="{D5CDD505-2E9C-101B-9397-08002B2CF9AE}" pid="3" name="KSOProductBuildVer">
    <vt:lpwstr>2052-12.8.2.1119</vt:lpwstr>
  </property>
  <property fmtid="{D5CDD505-2E9C-101B-9397-08002B2CF9AE}" pid="4" name="ICV">
    <vt:lpwstr>9634822B5B9B4807809A7894D29ABD57_12</vt:lpwstr>
  </property>
</Properties>
</file>