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33638F">
      <w:pPr>
        <w:jc w:val="left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bookmarkStart w:id="0" w:name="_Toc470100845"/>
      <w:bookmarkStart w:id="1" w:name="_Toc2321"/>
      <w:bookmarkStart w:id="2" w:name="_Toc256000059"/>
      <w:bookmarkStart w:id="3" w:name="_Toc4839"/>
      <w:bookmarkStart w:id="4" w:name="_Toc416941714"/>
      <w:bookmarkStart w:id="5" w:name="_Toc416359261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附件：</w:t>
      </w:r>
      <w:bookmarkStart w:id="6" w:name="_GoBack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★医用耗材报价表</w:t>
      </w:r>
      <w:bookmarkEnd w:id="6"/>
      <w:bookmarkEnd w:id="0"/>
      <w:bookmarkEnd w:id="1"/>
      <w:bookmarkEnd w:id="2"/>
      <w:bookmarkEnd w:id="3"/>
    </w:p>
    <w:bookmarkEnd w:id="4"/>
    <w:bookmarkEnd w:id="5"/>
    <w:p w14:paraId="25BE6B88">
      <w:pPr>
        <w:jc w:val="center"/>
        <w:rPr>
          <w:rFonts w:hint="eastAsia" w:ascii="仿宋" w:hAnsi="仿宋" w:eastAsia="仿宋" w:cs="仿宋"/>
          <w:b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★</w:t>
      </w:r>
      <w:r>
        <w:rPr>
          <w:rFonts w:hint="eastAsia" w:ascii="仿宋" w:hAnsi="仿宋" w:eastAsia="仿宋" w:cs="仿宋"/>
          <w:b/>
          <w:sz w:val="32"/>
          <w:szCs w:val="32"/>
          <w:highlight w:val="none"/>
        </w:rPr>
        <w:t>医用耗材报价表（包号：   设备名称：   ）</w:t>
      </w:r>
    </w:p>
    <w:p w14:paraId="35E5C9A7">
      <w:pPr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一、设备配套使用医用耗材：</w:t>
      </w:r>
    </w:p>
    <w:p w14:paraId="22B4044A">
      <w:pPr>
        <w:ind w:firstLine="735" w:firstLineChars="35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无□</w:t>
      </w:r>
    </w:p>
    <w:p w14:paraId="0372990E">
      <w:pPr>
        <w:ind w:firstLine="735" w:firstLineChars="35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有□（专用耗材□ 通用耗材□；在医院首次使用□ 已使用□）如有，请填写如下表格：</w:t>
      </w:r>
    </w:p>
    <w:p w14:paraId="0950253F">
      <w:pPr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二、医用耗材信息表：</w:t>
      </w:r>
    </w:p>
    <w:tbl>
      <w:tblPr>
        <w:tblStyle w:val="3"/>
        <w:tblW w:w="1035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"/>
        <w:gridCol w:w="540"/>
        <w:gridCol w:w="855"/>
        <w:gridCol w:w="570"/>
        <w:gridCol w:w="690"/>
        <w:gridCol w:w="854"/>
        <w:gridCol w:w="637"/>
        <w:gridCol w:w="384"/>
        <w:gridCol w:w="780"/>
        <w:gridCol w:w="1335"/>
        <w:gridCol w:w="1327"/>
        <w:gridCol w:w="637"/>
        <w:gridCol w:w="637"/>
        <w:gridCol w:w="637"/>
      </w:tblGrid>
      <w:tr w14:paraId="4BD44C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5" w:hRule="atLeast"/>
          <w:jc w:val="center"/>
        </w:trPr>
        <w:tc>
          <w:tcPr>
            <w:tcW w:w="471" w:type="dxa"/>
            <w:noWrap w:val="0"/>
            <w:vAlign w:val="center"/>
          </w:tcPr>
          <w:p w14:paraId="0ED9FB7E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540" w:type="dxa"/>
            <w:tcBorders>
              <w:right w:val="single" w:color="auto" w:sz="4" w:space="0"/>
            </w:tcBorders>
            <w:noWrap w:val="0"/>
            <w:vAlign w:val="center"/>
          </w:tcPr>
          <w:p w14:paraId="38995260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设备名称</w:t>
            </w:r>
          </w:p>
        </w:tc>
        <w:tc>
          <w:tcPr>
            <w:tcW w:w="855" w:type="dxa"/>
            <w:tcBorders>
              <w:right w:val="single" w:color="auto" w:sz="4" w:space="0"/>
            </w:tcBorders>
            <w:noWrap w:val="0"/>
            <w:vAlign w:val="center"/>
          </w:tcPr>
          <w:p w14:paraId="574276E3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医用耗材名称</w:t>
            </w:r>
          </w:p>
          <w:p w14:paraId="70197067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（注册证产品名称）</w:t>
            </w:r>
          </w:p>
        </w:tc>
        <w:tc>
          <w:tcPr>
            <w:tcW w:w="570" w:type="dxa"/>
            <w:tcBorders>
              <w:left w:val="single" w:color="auto" w:sz="4" w:space="0"/>
            </w:tcBorders>
            <w:noWrap w:val="0"/>
            <w:vAlign w:val="center"/>
          </w:tcPr>
          <w:p w14:paraId="1EE8C0D8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品牌</w:t>
            </w:r>
          </w:p>
        </w:tc>
        <w:tc>
          <w:tcPr>
            <w:tcW w:w="690" w:type="dxa"/>
            <w:noWrap w:val="0"/>
            <w:vAlign w:val="center"/>
          </w:tcPr>
          <w:p w14:paraId="511CD4C4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规格</w:t>
            </w:r>
          </w:p>
          <w:p w14:paraId="15D153AB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型号</w:t>
            </w:r>
          </w:p>
        </w:tc>
        <w:tc>
          <w:tcPr>
            <w:tcW w:w="854" w:type="dxa"/>
            <w:noWrap w:val="0"/>
            <w:vAlign w:val="center"/>
          </w:tcPr>
          <w:p w14:paraId="06E06839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是否有收费执行文件及文号</w:t>
            </w:r>
          </w:p>
        </w:tc>
        <w:tc>
          <w:tcPr>
            <w:tcW w:w="637" w:type="dxa"/>
            <w:noWrap w:val="0"/>
            <w:vAlign w:val="center"/>
          </w:tcPr>
          <w:p w14:paraId="481F53F5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医用耗材是否可收费</w:t>
            </w:r>
          </w:p>
        </w:tc>
        <w:tc>
          <w:tcPr>
            <w:tcW w:w="384" w:type="dxa"/>
            <w:noWrap w:val="0"/>
            <w:vAlign w:val="center"/>
          </w:tcPr>
          <w:p w14:paraId="587A7736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产品报价</w:t>
            </w:r>
          </w:p>
        </w:tc>
        <w:tc>
          <w:tcPr>
            <w:tcW w:w="780" w:type="dxa"/>
            <w:noWrap w:val="0"/>
            <w:vAlign w:val="center"/>
          </w:tcPr>
          <w:p w14:paraId="71694DD1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近三年三甲医院价格</w:t>
            </w:r>
          </w:p>
        </w:tc>
        <w:tc>
          <w:tcPr>
            <w:tcW w:w="1335" w:type="dxa"/>
            <w:noWrap w:val="0"/>
            <w:vAlign w:val="center"/>
          </w:tcPr>
          <w:p w14:paraId="053F42AF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价格依据及价格</w:t>
            </w:r>
          </w:p>
        </w:tc>
        <w:tc>
          <w:tcPr>
            <w:tcW w:w="1327" w:type="dxa"/>
            <w:tcBorders>
              <w:right w:val="single" w:color="auto" w:sz="4" w:space="0"/>
            </w:tcBorders>
            <w:noWrap w:val="0"/>
            <w:vAlign w:val="center"/>
          </w:tcPr>
          <w:p w14:paraId="1BD5835A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是否一次性（非一次性请据实填写可使用的次数，如不能确定可填写预估次数）</w:t>
            </w:r>
          </w:p>
        </w:tc>
        <w:tc>
          <w:tcPr>
            <w:tcW w:w="637" w:type="dxa"/>
            <w:noWrap w:val="0"/>
            <w:vAlign w:val="center"/>
          </w:tcPr>
          <w:p w14:paraId="2975725E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生产企业</w:t>
            </w:r>
          </w:p>
        </w:tc>
        <w:tc>
          <w:tcPr>
            <w:tcW w:w="637" w:type="dxa"/>
            <w:noWrap w:val="0"/>
            <w:vAlign w:val="center"/>
          </w:tcPr>
          <w:p w14:paraId="6E9C6C8F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配送企业</w:t>
            </w:r>
          </w:p>
        </w:tc>
        <w:tc>
          <w:tcPr>
            <w:tcW w:w="637" w:type="dxa"/>
            <w:noWrap w:val="0"/>
            <w:vAlign w:val="center"/>
          </w:tcPr>
          <w:p w14:paraId="41DC7BC7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联系人及电话</w:t>
            </w:r>
          </w:p>
        </w:tc>
      </w:tr>
      <w:tr w14:paraId="4DBB27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3" w:hRule="atLeast"/>
          <w:jc w:val="center"/>
        </w:trPr>
        <w:tc>
          <w:tcPr>
            <w:tcW w:w="471" w:type="dxa"/>
            <w:noWrap w:val="0"/>
            <w:vAlign w:val="center"/>
          </w:tcPr>
          <w:p w14:paraId="06B064DC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540" w:type="dxa"/>
            <w:tcBorders>
              <w:right w:val="single" w:color="auto" w:sz="4" w:space="0"/>
            </w:tcBorders>
            <w:noWrap w:val="0"/>
            <w:vAlign w:val="center"/>
          </w:tcPr>
          <w:p w14:paraId="407078ED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855" w:type="dxa"/>
            <w:tcBorders>
              <w:right w:val="single" w:color="auto" w:sz="4" w:space="0"/>
            </w:tcBorders>
            <w:noWrap w:val="0"/>
            <w:vAlign w:val="center"/>
          </w:tcPr>
          <w:p w14:paraId="514E60A7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70" w:type="dxa"/>
            <w:tcBorders>
              <w:left w:val="single" w:color="auto" w:sz="4" w:space="0"/>
            </w:tcBorders>
            <w:noWrap w:val="0"/>
            <w:vAlign w:val="center"/>
          </w:tcPr>
          <w:p w14:paraId="20D9DFAF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90" w:type="dxa"/>
            <w:noWrap w:val="0"/>
            <w:vAlign w:val="center"/>
          </w:tcPr>
          <w:p w14:paraId="1E86465C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854" w:type="dxa"/>
            <w:noWrap w:val="0"/>
            <w:vAlign w:val="center"/>
          </w:tcPr>
          <w:p w14:paraId="71808A6C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37" w:type="dxa"/>
            <w:noWrap w:val="0"/>
            <w:vAlign w:val="top"/>
          </w:tcPr>
          <w:p w14:paraId="5A745182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384" w:type="dxa"/>
            <w:noWrap w:val="0"/>
            <w:vAlign w:val="center"/>
          </w:tcPr>
          <w:p w14:paraId="73B861FE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780" w:type="dxa"/>
            <w:noWrap w:val="0"/>
            <w:vAlign w:val="center"/>
          </w:tcPr>
          <w:p w14:paraId="6164714B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335" w:type="dxa"/>
            <w:noWrap w:val="0"/>
            <w:vAlign w:val="center"/>
          </w:tcPr>
          <w:p w14:paraId="21070D25">
            <w:pPr>
              <w:widowControl w:val="0"/>
              <w:tabs>
                <w:tab w:val="left" w:pos="300"/>
              </w:tabs>
              <w:jc w:val="both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□卫生部标</w:t>
            </w:r>
          </w:p>
          <w:p w14:paraId="17ACBE90">
            <w:pPr>
              <w:widowControl w:val="0"/>
              <w:tabs>
                <w:tab w:val="left" w:pos="300"/>
              </w:tabs>
              <w:jc w:val="both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□山东省标</w:t>
            </w:r>
          </w:p>
          <w:p w14:paraId="7CB17A33">
            <w:pPr>
              <w:widowControl w:val="0"/>
              <w:tabs>
                <w:tab w:val="left" w:pos="300"/>
              </w:tabs>
              <w:jc w:val="both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□省备案价</w:t>
            </w:r>
          </w:p>
          <w:p w14:paraId="146E5797">
            <w:pPr>
              <w:widowControl w:val="0"/>
              <w:tabs>
                <w:tab w:val="left" w:pos="300"/>
              </w:tabs>
              <w:jc w:val="both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□参考价</w:t>
            </w:r>
          </w:p>
        </w:tc>
        <w:tc>
          <w:tcPr>
            <w:tcW w:w="1327" w:type="dxa"/>
            <w:tcBorders>
              <w:right w:val="single" w:color="auto" w:sz="4" w:space="0"/>
            </w:tcBorders>
            <w:noWrap w:val="0"/>
            <w:vAlign w:val="center"/>
          </w:tcPr>
          <w:p w14:paraId="1FAE8186">
            <w:pPr>
              <w:widowControl w:val="0"/>
              <w:tabs>
                <w:tab w:val="left" w:pos="300"/>
              </w:tabs>
              <w:jc w:val="left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Wingdings" w:hAnsi="Wingdings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sym w:font="Wingdings" w:char="F0A8"/>
            </w: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一次性</w:t>
            </w:r>
          </w:p>
          <w:p w14:paraId="6D189617">
            <w:pPr>
              <w:widowControl w:val="0"/>
              <w:tabs>
                <w:tab w:val="left" w:pos="300"/>
              </w:tabs>
              <w:jc w:val="left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Wingdings" w:hAnsi="Wingdings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sym w:font="Wingdings" w:char="F0A8"/>
            </w: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非一次性（使用次数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u w:val="single"/>
                <w:lang w:val="en-US" w:eastAsia="zh-CN" w:bidi="ar-SA"/>
              </w:rPr>
              <w:t xml:space="preserve">     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）</w:t>
            </w:r>
          </w:p>
        </w:tc>
        <w:tc>
          <w:tcPr>
            <w:tcW w:w="637" w:type="dxa"/>
            <w:noWrap w:val="0"/>
            <w:vAlign w:val="top"/>
          </w:tcPr>
          <w:p w14:paraId="4472BFF9">
            <w:pPr>
              <w:widowControl w:val="0"/>
              <w:tabs>
                <w:tab w:val="left" w:pos="300"/>
              </w:tabs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37" w:type="dxa"/>
            <w:noWrap w:val="0"/>
            <w:vAlign w:val="top"/>
          </w:tcPr>
          <w:p w14:paraId="3AC35B35">
            <w:pPr>
              <w:widowControl w:val="0"/>
              <w:tabs>
                <w:tab w:val="left" w:pos="300"/>
              </w:tabs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37" w:type="dxa"/>
            <w:noWrap w:val="0"/>
            <w:vAlign w:val="top"/>
          </w:tcPr>
          <w:p w14:paraId="6EC2D6DE">
            <w:pPr>
              <w:widowControl w:val="0"/>
              <w:tabs>
                <w:tab w:val="left" w:pos="300"/>
              </w:tabs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55E4CC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3" w:hRule="atLeast"/>
          <w:jc w:val="center"/>
        </w:trPr>
        <w:tc>
          <w:tcPr>
            <w:tcW w:w="471" w:type="dxa"/>
            <w:noWrap w:val="0"/>
            <w:vAlign w:val="center"/>
          </w:tcPr>
          <w:p w14:paraId="34D3E1A6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540" w:type="dxa"/>
            <w:tcBorders>
              <w:right w:val="single" w:color="auto" w:sz="4" w:space="0"/>
            </w:tcBorders>
            <w:noWrap w:val="0"/>
            <w:vAlign w:val="center"/>
          </w:tcPr>
          <w:p w14:paraId="6BED7A5A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855" w:type="dxa"/>
            <w:tcBorders>
              <w:right w:val="single" w:color="auto" w:sz="4" w:space="0"/>
            </w:tcBorders>
            <w:noWrap w:val="0"/>
            <w:vAlign w:val="center"/>
          </w:tcPr>
          <w:p w14:paraId="77EC40B1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70" w:type="dxa"/>
            <w:tcBorders>
              <w:left w:val="single" w:color="auto" w:sz="4" w:space="0"/>
            </w:tcBorders>
            <w:noWrap w:val="0"/>
            <w:vAlign w:val="center"/>
          </w:tcPr>
          <w:p w14:paraId="76AFCE38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90" w:type="dxa"/>
            <w:noWrap w:val="0"/>
            <w:vAlign w:val="center"/>
          </w:tcPr>
          <w:p w14:paraId="61801AE5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854" w:type="dxa"/>
            <w:noWrap w:val="0"/>
            <w:vAlign w:val="center"/>
          </w:tcPr>
          <w:p w14:paraId="1D85499F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37" w:type="dxa"/>
            <w:noWrap w:val="0"/>
            <w:vAlign w:val="top"/>
          </w:tcPr>
          <w:p w14:paraId="62BB404F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384" w:type="dxa"/>
            <w:noWrap w:val="0"/>
            <w:vAlign w:val="center"/>
          </w:tcPr>
          <w:p w14:paraId="6F94EE22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780" w:type="dxa"/>
            <w:noWrap w:val="0"/>
            <w:vAlign w:val="center"/>
          </w:tcPr>
          <w:p w14:paraId="276778BA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335" w:type="dxa"/>
            <w:noWrap w:val="0"/>
            <w:vAlign w:val="center"/>
          </w:tcPr>
          <w:p w14:paraId="163194A6">
            <w:pPr>
              <w:widowControl w:val="0"/>
              <w:tabs>
                <w:tab w:val="left" w:pos="300"/>
              </w:tabs>
              <w:jc w:val="both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□卫生部标</w:t>
            </w:r>
          </w:p>
          <w:p w14:paraId="3818358F">
            <w:pPr>
              <w:widowControl w:val="0"/>
              <w:tabs>
                <w:tab w:val="left" w:pos="300"/>
              </w:tabs>
              <w:jc w:val="both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□山东省标</w:t>
            </w:r>
          </w:p>
          <w:p w14:paraId="2C87CDCC">
            <w:pPr>
              <w:widowControl w:val="0"/>
              <w:tabs>
                <w:tab w:val="left" w:pos="300"/>
              </w:tabs>
              <w:jc w:val="both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□省备案价</w:t>
            </w:r>
          </w:p>
          <w:p w14:paraId="38F5759E">
            <w:pPr>
              <w:widowControl w:val="0"/>
              <w:tabs>
                <w:tab w:val="left" w:pos="300"/>
              </w:tabs>
              <w:jc w:val="both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□参考价</w:t>
            </w:r>
          </w:p>
        </w:tc>
        <w:tc>
          <w:tcPr>
            <w:tcW w:w="1327" w:type="dxa"/>
            <w:tcBorders>
              <w:right w:val="single" w:color="auto" w:sz="4" w:space="0"/>
            </w:tcBorders>
            <w:noWrap w:val="0"/>
            <w:vAlign w:val="center"/>
          </w:tcPr>
          <w:p w14:paraId="1330DA07">
            <w:pPr>
              <w:widowControl w:val="0"/>
              <w:tabs>
                <w:tab w:val="left" w:pos="300"/>
              </w:tabs>
              <w:jc w:val="left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Wingdings" w:hAnsi="Wingdings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sym w:font="Wingdings" w:char="F0A8"/>
            </w: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一次性</w:t>
            </w:r>
          </w:p>
          <w:p w14:paraId="5E9CB79E">
            <w:pPr>
              <w:widowControl w:val="0"/>
              <w:tabs>
                <w:tab w:val="left" w:pos="300"/>
              </w:tabs>
              <w:jc w:val="both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Wingdings" w:hAnsi="Wingdings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sym w:font="Wingdings" w:char="F0A8"/>
            </w: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非一次性（使用次数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u w:val="single"/>
                <w:lang w:val="en-US" w:eastAsia="zh-CN" w:bidi="ar-SA"/>
              </w:rPr>
              <w:t xml:space="preserve">     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）</w:t>
            </w:r>
          </w:p>
        </w:tc>
        <w:tc>
          <w:tcPr>
            <w:tcW w:w="637" w:type="dxa"/>
            <w:noWrap w:val="0"/>
            <w:vAlign w:val="top"/>
          </w:tcPr>
          <w:p w14:paraId="0189A2DD">
            <w:pPr>
              <w:widowControl w:val="0"/>
              <w:tabs>
                <w:tab w:val="left" w:pos="300"/>
              </w:tabs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37" w:type="dxa"/>
            <w:noWrap w:val="0"/>
            <w:vAlign w:val="top"/>
          </w:tcPr>
          <w:p w14:paraId="76C3162A">
            <w:pPr>
              <w:widowControl w:val="0"/>
              <w:tabs>
                <w:tab w:val="left" w:pos="300"/>
              </w:tabs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37" w:type="dxa"/>
            <w:noWrap w:val="0"/>
            <w:vAlign w:val="top"/>
          </w:tcPr>
          <w:p w14:paraId="55EFCB66">
            <w:pPr>
              <w:widowControl w:val="0"/>
              <w:tabs>
                <w:tab w:val="left" w:pos="300"/>
              </w:tabs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1D3BA9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3" w:hRule="atLeast"/>
          <w:jc w:val="center"/>
        </w:trPr>
        <w:tc>
          <w:tcPr>
            <w:tcW w:w="471" w:type="dxa"/>
            <w:noWrap w:val="0"/>
            <w:vAlign w:val="center"/>
          </w:tcPr>
          <w:p w14:paraId="1736BEA8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540" w:type="dxa"/>
            <w:tcBorders>
              <w:right w:val="single" w:color="auto" w:sz="4" w:space="0"/>
            </w:tcBorders>
            <w:noWrap w:val="0"/>
            <w:vAlign w:val="center"/>
          </w:tcPr>
          <w:p w14:paraId="7F693C0D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855" w:type="dxa"/>
            <w:tcBorders>
              <w:right w:val="single" w:color="auto" w:sz="4" w:space="0"/>
            </w:tcBorders>
            <w:noWrap w:val="0"/>
            <w:vAlign w:val="center"/>
          </w:tcPr>
          <w:p w14:paraId="78813AA5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70" w:type="dxa"/>
            <w:tcBorders>
              <w:left w:val="single" w:color="auto" w:sz="4" w:space="0"/>
            </w:tcBorders>
            <w:noWrap w:val="0"/>
            <w:vAlign w:val="center"/>
          </w:tcPr>
          <w:p w14:paraId="4BBFBFBB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90" w:type="dxa"/>
            <w:noWrap w:val="0"/>
            <w:vAlign w:val="center"/>
          </w:tcPr>
          <w:p w14:paraId="7C010C3D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854" w:type="dxa"/>
            <w:noWrap w:val="0"/>
            <w:vAlign w:val="center"/>
          </w:tcPr>
          <w:p w14:paraId="66AB7EC1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37" w:type="dxa"/>
            <w:noWrap w:val="0"/>
            <w:vAlign w:val="top"/>
          </w:tcPr>
          <w:p w14:paraId="37BB319C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384" w:type="dxa"/>
            <w:noWrap w:val="0"/>
            <w:vAlign w:val="center"/>
          </w:tcPr>
          <w:p w14:paraId="2BE09FF8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780" w:type="dxa"/>
            <w:noWrap w:val="0"/>
            <w:vAlign w:val="center"/>
          </w:tcPr>
          <w:p w14:paraId="3E0CDAAC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335" w:type="dxa"/>
            <w:noWrap w:val="0"/>
            <w:vAlign w:val="center"/>
          </w:tcPr>
          <w:p w14:paraId="2C1793EE">
            <w:pPr>
              <w:widowControl w:val="0"/>
              <w:tabs>
                <w:tab w:val="left" w:pos="300"/>
              </w:tabs>
              <w:jc w:val="both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□卫生部标</w:t>
            </w:r>
          </w:p>
          <w:p w14:paraId="6D1ECAE3">
            <w:pPr>
              <w:widowControl w:val="0"/>
              <w:tabs>
                <w:tab w:val="left" w:pos="300"/>
              </w:tabs>
              <w:jc w:val="both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□山东省标</w:t>
            </w:r>
          </w:p>
          <w:p w14:paraId="11F6C682">
            <w:pPr>
              <w:widowControl w:val="0"/>
              <w:tabs>
                <w:tab w:val="left" w:pos="300"/>
              </w:tabs>
              <w:jc w:val="both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□省备案价</w:t>
            </w:r>
          </w:p>
          <w:p w14:paraId="176640A0">
            <w:pPr>
              <w:widowControl w:val="0"/>
              <w:tabs>
                <w:tab w:val="left" w:pos="300"/>
              </w:tabs>
              <w:jc w:val="both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□参考价</w:t>
            </w:r>
          </w:p>
        </w:tc>
        <w:tc>
          <w:tcPr>
            <w:tcW w:w="1327" w:type="dxa"/>
            <w:tcBorders>
              <w:right w:val="single" w:color="auto" w:sz="4" w:space="0"/>
            </w:tcBorders>
            <w:noWrap w:val="0"/>
            <w:vAlign w:val="center"/>
          </w:tcPr>
          <w:p w14:paraId="703D2825">
            <w:pPr>
              <w:widowControl w:val="0"/>
              <w:tabs>
                <w:tab w:val="left" w:pos="300"/>
              </w:tabs>
              <w:jc w:val="left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Wingdings" w:hAnsi="Wingdings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sym w:font="Wingdings" w:char="F0A8"/>
            </w: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一次性</w:t>
            </w:r>
          </w:p>
          <w:p w14:paraId="7EC22328">
            <w:pPr>
              <w:widowControl w:val="0"/>
              <w:tabs>
                <w:tab w:val="left" w:pos="300"/>
              </w:tabs>
              <w:jc w:val="both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Wingdings" w:hAnsi="Wingdings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sym w:font="Wingdings" w:char="F0A8"/>
            </w: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非一次性（使用次数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u w:val="single"/>
                <w:lang w:val="en-US" w:eastAsia="zh-CN" w:bidi="ar-SA"/>
              </w:rPr>
              <w:t xml:space="preserve">     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  <w:t>）</w:t>
            </w:r>
          </w:p>
        </w:tc>
        <w:tc>
          <w:tcPr>
            <w:tcW w:w="637" w:type="dxa"/>
            <w:noWrap w:val="0"/>
            <w:vAlign w:val="top"/>
          </w:tcPr>
          <w:p w14:paraId="58BBAA5E">
            <w:pPr>
              <w:widowControl w:val="0"/>
              <w:tabs>
                <w:tab w:val="left" w:pos="300"/>
              </w:tabs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37" w:type="dxa"/>
            <w:noWrap w:val="0"/>
            <w:vAlign w:val="top"/>
          </w:tcPr>
          <w:p w14:paraId="7257504C">
            <w:pPr>
              <w:widowControl w:val="0"/>
              <w:tabs>
                <w:tab w:val="left" w:pos="300"/>
              </w:tabs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37" w:type="dxa"/>
            <w:noWrap w:val="0"/>
            <w:vAlign w:val="top"/>
          </w:tcPr>
          <w:p w14:paraId="2C457C5D">
            <w:pPr>
              <w:widowControl w:val="0"/>
              <w:tabs>
                <w:tab w:val="left" w:pos="300"/>
              </w:tabs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</w:tbl>
    <w:p w14:paraId="5B2ACBBE">
      <w:pPr>
        <w:pStyle w:val="2"/>
        <w:spacing w:after="0" w:line="400" w:lineRule="exact"/>
        <w:ind w:left="758" w:hanging="761" w:hangingChars="316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注：</w:t>
      </w:r>
    </w:p>
    <w:p w14:paraId="390598C6">
      <w:pPr>
        <w:pStyle w:val="2"/>
        <w:spacing w:after="0" w:line="400" w:lineRule="exact"/>
        <w:ind w:left="715" w:leftChars="150" w:hanging="400" w:hangingChars="166"/>
        <w:jc w:val="left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1）所报设备无耗材的，也需填报本表（按空白表填报，本表填写无。），否则，可以会因投标文件中未附此表（未响应标有“★”条款要求)而导致按无效投标处理。</w:t>
      </w:r>
    </w:p>
    <w:p w14:paraId="0984DA70">
      <w:pPr>
        <w:spacing w:line="360" w:lineRule="exact"/>
        <w:ind w:right="187"/>
        <w:rPr>
          <w:rFonts w:hint="eastAsia" w:ascii="仿宋" w:hAnsi="仿宋" w:eastAsia="仿宋" w:cs="仿宋"/>
          <w:sz w:val="24"/>
        </w:rPr>
      </w:pPr>
    </w:p>
    <w:p w14:paraId="033E923D">
      <w:pPr>
        <w:spacing w:line="360" w:lineRule="exact"/>
        <w:ind w:right="187"/>
        <w:rPr>
          <w:rFonts w:hint="eastAsia" w:ascii="仿宋" w:hAnsi="仿宋" w:eastAsia="仿宋" w:cs="仿宋"/>
          <w:sz w:val="24"/>
          <w:u w:val="single"/>
        </w:rPr>
      </w:pPr>
      <w:r>
        <w:rPr>
          <w:rFonts w:hint="eastAsia" w:ascii="仿宋" w:hAnsi="仿宋" w:eastAsia="仿宋" w:cs="仿宋"/>
          <w:sz w:val="24"/>
          <w:szCs w:val="24"/>
        </w:rPr>
        <w:t>投标人名称（公章）：</w:t>
      </w:r>
    </w:p>
    <w:p w14:paraId="7CF22073">
      <w:pPr>
        <w:spacing w:line="360" w:lineRule="exact"/>
        <w:ind w:right="187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szCs w:val="24"/>
        </w:rPr>
        <w:t>法定代表人或授权代理人签字：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               </w:t>
      </w:r>
      <w:r>
        <w:rPr>
          <w:rFonts w:hint="eastAsia" w:ascii="仿宋" w:hAnsi="仿宋" w:eastAsia="仿宋" w:cs="仿宋"/>
          <w:sz w:val="24"/>
          <w:szCs w:val="24"/>
        </w:rPr>
        <w:t xml:space="preserve"> </w:t>
      </w:r>
    </w:p>
    <w:p w14:paraId="14542974">
      <w:pPr>
        <w:spacing w:line="360" w:lineRule="exact"/>
        <w:ind w:right="187"/>
        <w:jc w:val="right"/>
        <w:rPr>
          <w:rFonts w:hint="eastAsia" w:ascii="仿宋" w:hAnsi="仿宋" w:eastAsia="仿宋" w:cs="仿宋"/>
          <w:sz w:val="24"/>
          <w:szCs w:val="24"/>
        </w:rPr>
      </w:pPr>
    </w:p>
    <w:p w14:paraId="6E0A4DD7">
      <w:pPr>
        <w:spacing w:line="360" w:lineRule="exact"/>
        <w:ind w:right="187"/>
        <w:jc w:val="right"/>
      </w:pPr>
      <w:r>
        <w:rPr>
          <w:rFonts w:hint="eastAsia" w:ascii="仿宋" w:hAnsi="仿宋" w:eastAsia="仿宋" w:cs="仿宋"/>
          <w:sz w:val="24"/>
          <w:szCs w:val="24"/>
        </w:rPr>
        <w:t>年月日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iti SC Light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174FCB"/>
    <w:rsid w:val="05B445DB"/>
    <w:rsid w:val="0C456E39"/>
    <w:rsid w:val="0CD9767F"/>
    <w:rsid w:val="0DD05745"/>
    <w:rsid w:val="10B43009"/>
    <w:rsid w:val="1BEC4B09"/>
    <w:rsid w:val="20E73CA8"/>
    <w:rsid w:val="2A174FCB"/>
    <w:rsid w:val="33DD20A6"/>
    <w:rsid w:val="4F190A5E"/>
    <w:rsid w:val="528549B7"/>
    <w:rsid w:val="554578AA"/>
    <w:rsid w:val="5EF41B16"/>
    <w:rsid w:val="61E51572"/>
    <w:rsid w:val="62DF065B"/>
    <w:rsid w:val="73376BD4"/>
    <w:rsid w:val="796C03D5"/>
    <w:rsid w:val="7F87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  <w:rPr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2026-07-14T03:43:00Z</dcterms:created>
  <dc:creator>ADMIN</dc:creator>
  <cp:lastModifiedBy>ADMIN</cp:lastModifiedBy>
  <dcterms:modified xsi:type="dcterms:W3CDTF">2026-07-14T03:43:33Z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9F5362122F5543D3B85D39098BDDF6B1_11</vt:lpwstr>
  </property>
  <property fmtid="{D5CDD505-2E9C-101B-9397-08002B2CF9AE}" pid="4" name="KSOTemplateDocerSaveRecord">
    <vt:lpwstr>eyJoZGlkIjoiZjhmN2VjYTA5ZDlhYTYwYTk4Zjg3NTczMDQyYjBiODkiLCJ1c2VySWQiOiI0OTI4Mjc4MDEifQ==</vt:lpwstr>
  </property>
</Properties>
</file>