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E231B5">
      <w:pPr>
        <w:pStyle w:val="4"/>
        <w:bidi w:val="0"/>
        <w:spacing w:line="360" w:lineRule="auto"/>
        <w:ind w:left="0" w:leftChars="0" w:firstLine="482" w:firstLineChars="200"/>
        <w:rPr>
          <w:rFonts w:hint="eastAsia"/>
          <w:b/>
          <w:bCs/>
          <w:color w:val="FF0000"/>
          <w:lang w:val="en-US" w:eastAsia="zh-CN"/>
        </w:rPr>
      </w:pPr>
      <w:r>
        <w:rPr>
          <w:rFonts w:hint="eastAsia" w:ascii="仿宋" w:hAnsi="仿宋" w:eastAsia="仿宋" w:cs="仿宋"/>
          <w:b/>
          <w:bCs/>
          <w:color w:val="FF0000"/>
          <w:sz w:val="24"/>
          <w:szCs w:val="24"/>
          <w:lang w:val="en-US" w:eastAsia="zh-CN"/>
        </w:rPr>
        <w:t>招标文件第四章采购需求“二、设备技术参数要求”</w:t>
      </w:r>
      <w:r>
        <w:rPr>
          <w:rFonts w:hint="eastAsia" w:ascii="仿宋" w:hAnsi="仿宋" w:eastAsia="仿宋" w:cs="仿宋"/>
          <w:b/>
          <w:bCs/>
          <w:color w:val="FF0000"/>
          <w:sz w:val="24"/>
          <w:szCs w:val="24"/>
          <w:highlight w:val="none"/>
          <w:lang w:val="en-US" w:eastAsia="zh-CN"/>
        </w:rPr>
        <w:t>变更后参数</w:t>
      </w:r>
      <w:r>
        <w:rPr>
          <w:rFonts w:hint="eastAsia" w:ascii="仿宋" w:hAnsi="仿宋" w:eastAsia="仿宋" w:cs="仿宋"/>
          <w:b/>
          <w:bCs/>
          <w:color w:val="FF0000"/>
          <w:sz w:val="24"/>
          <w:szCs w:val="24"/>
          <w:highlight w:val="none"/>
          <w:lang w:val="en-US" w:eastAsia="zh-CN"/>
        </w:rPr>
        <w:t>：</w:t>
      </w:r>
    </w:p>
    <w:p w14:paraId="50B463F5">
      <w:pPr>
        <w:pStyle w:val="4"/>
        <w:bidi w:val="0"/>
        <w:spacing w:line="360" w:lineRule="auto"/>
        <w:ind w:left="0" w:leftChars="0" w:firstLine="482"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b/>
          <w:bCs/>
          <w:strike w:val="0"/>
          <w:dstrike w:val="0"/>
          <w:color w:val="auto"/>
          <w:sz w:val="24"/>
          <w:szCs w:val="24"/>
          <w:highlight w:val="none"/>
          <w:lang w:val="en-US" w:eastAsia="zh-CN"/>
        </w:rPr>
        <w:t>第10条变更为：“</w:t>
      </w:r>
      <w:r>
        <w:rPr>
          <w:rFonts w:hint="eastAsia" w:ascii="仿宋" w:hAnsi="仿宋" w:eastAsia="仿宋" w:cs="仿宋"/>
          <w:color w:val="auto"/>
          <w:sz w:val="24"/>
          <w:szCs w:val="24"/>
          <w:highlight w:val="none"/>
          <w:lang w:val="en-US" w:eastAsia="zh-CN"/>
        </w:rPr>
        <w:t>摆药机储药柜门设置不限， 具有药盒快速查找及提示功能。</w:t>
      </w:r>
      <w:r>
        <w:rPr>
          <w:rFonts w:hint="eastAsia" w:ascii="仿宋" w:hAnsi="仿宋" w:eastAsia="仿宋" w:cs="仿宋"/>
          <w:b/>
          <w:bCs/>
          <w:strike w:val="0"/>
          <w:dstrike w:val="0"/>
          <w:color w:val="auto"/>
          <w:sz w:val="24"/>
          <w:szCs w:val="24"/>
          <w:highlight w:val="none"/>
          <w:lang w:val="en-US" w:eastAsia="zh-CN"/>
        </w:rPr>
        <w:t>”</w:t>
      </w:r>
    </w:p>
    <w:p w14:paraId="7015D3F9">
      <w:pPr>
        <w:pStyle w:val="4"/>
        <w:bidi w:val="0"/>
        <w:spacing w:line="360" w:lineRule="auto"/>
        <w:ind w:left="0" w:leftChars="0" w:firstLine="482"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第15条</w:t>
      </w:r>
      <w:r>
        <w:rPr>
          <w:rFonts w:hint="eastAsia" w:ascii="仿宋" w:hAnsi="仿宋" w:eastAsia="仿宋" w:cs="仿宋"/>
          <w:b/>
          <w:bCs/>
          <w:color w:val="auto"/>
          <w:sz w:val="24"/>
          <w:szCs w:val="24"/>
          <w:highlight w:val="none"/>
          <w:lang w:val="en-US" w:eastAsia="zh-CN"/>
        </w:rPr>
        <w:t>变更为：“</w:t>
      </w:r>
      <w:r>
        <w:rPr>
          <w:rFonts w:hint="eastAsia" w:ascii="仿宋" w:hAnsi="仿宋" w:eastAsia="仿宋" w:cs="仿宋"/>
          <w:color w:val="auto"/>
          <w:sz w:val="24"/>
          <w:szCs w:val="24"/>
          <w:highlight w:val="none"/>
          <w:lang w:val="en-US" w:eastAsia="zh-CN"/>
        </w:rPr>
        <w:t>自动提示包药差错的药包，有提示便于快速定位。</w:t>
      </w:r>
      <w:r>
        <w:rPr>
          <w:rFonts w:hint="eastAsia" w:ascii="仿宋" w:hAnsi="仿宋" w:eastAsia="仿宋" w:cs="仿宋"/>
          <w:b/>
          <w:bCs/>
          <w:color w:val="auto"/>
          <w:sz w:val="24"/>
          <w:szCs w:val="24"/>
          <w:highlight w:val="none"/>
          <w:lang w:val="en-US" w:eastAsia="zh-CN"/>
        </w:rPr>
        <w:t>”</w:t>
      </w:r>
    </w:p>
    <w:p w14:paraId="33C589E1">
      <w:pPr>
        <w:pStyle w:val="4"/>
        <w:bidi w:val="0"/>
        <w:spacing w:line="360" w:lineRule="auto"/>
        <w:ind w:left="0" w:leftChars="0" w:firstLine="482"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第16条</w:t>
      </w:r>
      <w:r>
        <w:rPr>
          <w:rFonts w:hint="eastAsia" w:ascii="仿宋" w:hAnsi="仿宋" w:eastAsia="仿宋" w:cs="仿宋"/>
          <w:b/>
          <w:bCs/>
          <w:color w:val="auto"/>
          <w:sz w:val="24"/>
          <w:szCs w:val="24"/>
          <w:highlight w:val="none"/>
          <w:lang w:val="en-US" w:eastAsia="zh-CN"/>
        </w:rPr>
        <w:t>变更为：“</w:t>
      </w:r>
      <w:r>
        <w:rPr>
          <w:rFonts w:hint="eastAsia" w:ascii="仿宋" w:hAnsi="仿宋" w:eastAsia="仿宋" w:cs="仿宋"/>
          <w:color w:val="auto"/>
          <w:sz w:val="24"/>
          <w:szCs w:val="24"/>
          <w:highlight w:val="none"/>
          <w:lang w:val="en-US" w:eastAsia="zh-CN"/>
        </w:rPr>
        <w:t>具备自动处理出现差错的药包功能，可自动查找、自动纠错优先。</w:t>
      </w:r>
      <w:r>
        <w:rPr>
          <w:rFonts w:hint="eastAsia" w:ascii="仿宋" w:hAnsi="仿宋" w:eastAsia="仿宋" w:cs="仿宋"/>
          <w:b/>
          <w:bCs/>
          <w:color w:val="auto"/>
          <w:sz w:val="24"/>
          <w:szCs w:val="24"/>
          <w:highlight w:val="none"/>
          <w:lang w:val="en-US" w:eastAsia="zh-CN"/>
        </w:rPr>
        <w:t>”</w:t>
      </w:r>
    </w:p>
    <w:p w14:paraId="7DEA9B69">
      <w:pPr>
        <w:pStyle w:val="4"/>
        <w:bidi w:val="0"/>
        <w:spacing w:line="360" w:lineRule="auto"/>
        <w:ind w:left="0" w:leftChars="0" w:firstLine="482"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第24.2条</w:t>
      </w:r>
      <w:r>
        <w:rPr>
          <w:rFonts w:hint="eastAsia" w:ascii="仿宋" w:hAnsi="仿宋" w:eastAsia="仿宋" w:cs="仿宋"/>
          <w:b/>
          <w:bCs/>
          <w:color w:val="auto"/>
          <w:sz w:val="24"/>
          <w:szCs w:val="24"/>
          <w:highlight w:val="none"/>
          <w:lang w:val="en-US" w:eastAsia="zh-CN"/>
        </w:rPr>
        <w:t>变更为：“</w:t>
      </w:r>
      <w:r>
        <w:rPr>
          <w:rFonts w:hint="eastAsia" w:ascii="仿宋" w:hAnsi="仿宋" w:eastAsia="仿宋" w:cs="仿宋"/>
          <w:color w:val="auto"/>
          <w:sz w:val="24"/>
          <w:szCs w:val="24"/>
          <w:highlight w:val="none"/>
          <w:lang w:val="en-US" w:eastAsia="zh-CN"/>
        </w:rPr>
        <w:t>具有非机储药品集中处理功能，非机储药托盘打开一次可进行多病人、多医嘱集中添加非机储药品；单次非机储药品添加量能满足高峰时摆药需求；</w:t>
      </w:r>
      <w:r>
        <w:rPr>
          <w:rFonts w:hint="eastAsia" w:ascii="仿宋" w:hAnsi="仿宋" w:eastAsia="仿宋" w:cs="仿宋"/>
          <w:b/>
          <w:bCs/>
          <w:color w:val="auto"/>
          <w:sz w:val="24"/>
          <w:szCs w:val="24"/>
          <w:highlight w:val="none"/>
          <w:lang w:val="en-US" w:eastAsia="zh-CN"/>
        </w:rPr>
        <w:t>”</w:t>
      </w:r>
    </w:p>
    <w:p w14:paraId="045BE439">
      <w:pPr>
        <w:pStyle w:val="4"/>
        <w:bidi w:val="0"/>
        <w:spacing w:line="360" w:lineRule="auto"/>
        <w:ind w:left="0" w:leftChars="0" w:firstLine="482"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第24.3条</w:t>
      </w:r>
      <w:r>
        <w:rPr>
          <w:rFonts w:hint="eastAsia" w:ascii="仿宋" w:hAnsi="仿宋" w:eastAsia="仿宋" w:cs="仿宋"/>
          <w:b/>
          <w:bCs/>
          <w:color w:val="auto"/>
          <w:sz w:val="24"/>
          <w:szCs w:val="24"/>
          <w:highlight w:val="none"/>
          <w:lang w:val="en-US" w:eastAsia="zh-CN"/>
        </w:rPr>
        <w:t>变更为：“</w:t>
      </w:r>
      <w:r>
        <w:rPr>
          <w:rFonts w:hint="eastAsia" w:ascii="仿宋" w:hAnsi="仿宋" w:eastAsia="仿宋" w:cs="仿宋"/>
          <w:color w:val="auto"/>
          <w:sz w:val="24"/>
          <w:szCs w:val="24"/>
          <w:highlight w:val="none"/>
          <w:lang w:val="en-US" w:eastAsia="zh-CN"/>
        </w:rPr>
        <w:t>可根据处方信息在非机储药槽中提前准备需要添加的非机储药品，提高分包工作效率。</w:t>
      </w:r>
      <w:r>
        <w:rPr>
          <w:rFonts w:hint="eastAsia" w:ascii="仿宋" w:hAnsi="仿宋" w:eastAsia="仿宋" w:cs="仿宋"/>
          <w:b/>
          <w:bCs/>
          <w:color w:val="auto"/>
          <w:sz w:val="24"/>
          <w:szCs w:val="24"/>
          <w:highlight w:val="none"/>
          <w:lang w:val="en-US" w:eastAsia="zh-CN"/>
        </w:rPr>
        <w:t>”</w:t>
      </w:r>
    </w:p>
    <w:p w14:paraId="611769D7">
      <w:pPr>
        <w:pStyle w:val="4"/>
        <w:bidi w:val="0"/>
        <w:spacing w:line="360" w:lineRule="auto"/>
        <w:ind w:left="0" w:leftChars="0" w:firstLine="482"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第26.1条</w:t>
      </w:r>
      <w:r>
        <w:rPr>
          <w:rFonts w:hint="eastAsia" w:ascii="仿宋" w:hAnsi="仿宋" w:eastAsia="仿宋" w:cs="仿宋"/>
          <w:b/>
          <w:bCs/>
          <w:color w:val="auto"/>
          <w:sz w:val="24"/>
          <w:szCs w:val="24"/>
          <w:highlight w:val="none"/>
          <w:lang w:val="en-US" w:eastAsia="zh-CN"/>
        </w:rPr>
        <w:t>变更为：“</w:t>
      </w:r>
      <w:r>
        <w:rPr>
          <w:rFonts w:hint="eastAsia" w:ascii="仿宋" w:hAnsi="仿宋" w:eastAsia="仿宋" w:cs="仿宋"/>
          <w:color w:val="auto"/>
          <w:sz w:val="24"/>
          <w:szCs w:val="24"/>
          <w:highlight w:val="none"/>
          <w:lang w:val="en-US" w:eastAsia="zh-CN"/>
        </w:rPr>
        <w:t>药袋规格≥2种。</w:t>
      </w:r>
      <w:r>
        <w:rPr>
          <w:rFonts w:hint="eastAsia" w:ascii="仿宋" w:hAnsi="仿宋" w:eastAsia="仿宋" w:cs="仿宋"/>
          <w:b/>
          <w:bCs/>
          <w:color w:val="auto"/>
          <w:sz w:val="24"/>
          <w:szCs w:val="24"/>
          <w:highlight w:val="none"/>
          <w:lang w:val="en-US" w:eastAsia="zh-CN"/>
        </w:rPr>
        <w:t>”</w:t>
      </w:r>
    </w:p>
    <w:p w14:paraId="4441D923">
      <w:pPr>
        <w:pStyle w:val="4"/>
        <w:bidi w:val="0"/>
        <w:spacing w:line="360" w:lineRule="auto"/>
        <w:ind w:left="0" w:leftChars="0" w:firstLine="482"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第*26.2条</w:t>
      </w:r>
      <w:r>
        <w:rPr>
          <w:rFonts w:hint="eastAsia" w:ascii="仿宋" w:hAnsi="仿宋" w:eastAsia="仿宋" w:cs="仿宋"/>
          <w:b/>
          <w:bCs/>
          <w:color w:val="auto"/>
          <w:sz w:val="24"/>
          <w:szCs w:val="24"/>
          <w:highlight w:val="none"/>
          <w:lang w:val="en-US" w:eastAsia="zh-CN"/>
        </w:rPr>
        <w:t>变更为：“</w:t>
      </w:r>
      <w:r>
        <w:rPr>
          <w:rFonts w:hint="eastAsia" w:ascii="仿宋" w:hAnsi="仿宋" w:eastAsia="仿宋" w:cs="仿宋"/>
          <w:color w:val="auto"/>
          <w:sz w:val="24"/>
          <w:szCs w:val="24"/>
          <w:highlight w:val="none"/>
          <w:lang w:val="en-US" w:eastAsia="zh-CN"/>
        </w:rPr>
        <w:t>摆药机在包药过程中，包药袋的长度可根据药袋中药品的装载量自动调节药袋长度功能优先。</w:t>
      </w:r>
      <w:r>
        <w:rPr>
          <w:rFonts w:hint="eastAsia" w:ascii="仿宋" w:hAnsi="仿宋" w:eastAsia="仿宋" w:cs="仿宋"/>
          <w:b/>
          <w:bCs/>
          <w:color w:val="auto"/>
          <w:sz w:val="24"/>
          <w:szCs w:val="24"/>
          <w:highlight w:val="none"/>
          <w:lang w:val="en-US" w:eastAsia="zh-CN"/>
        </w:rPr>
        <w:t>”</w:t>
      </w:r>
    </w:p>
    <w:p w14:paraId="274CEA2B">
      <w:pPr>
        <w:pStyle w:val="4"/>
        <w:bidi w:val="0"/>
        <w:spacing w:line="360" w:lineRule="auto"/>
        <w:ind w:left="0" w:leftChars="0"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lang w:val="en-US" w:eastAsia="zh-CN"/>
        </w:rPr>
        <w:t>“三、设备配置要求”</w:t>
      </w:r>
      <w:r>
        <w:rPr>
          <w:rFonts w:hint="eastAsia" w:ascii="仿宋" w:hAnsi="仿宋" w:eastAsia="仿宋" w:cs="仿宋"/>
          <w:b/>
          <w:bCs/>
          <w:color w:val="FF0000"/>
          <w:sz w:val="24"/>
          <w:szCs w:val="24"/>
          <w:highlight w:val="none"/>
          <w:lang w:val="en-US" w:eastAsia="zh-CN"/>
        </w:rPr>
        <w:t>变更后参数：</w:t>
      </w:r>
    </w:p>
    <w:p w14:paraId="62F00D50">
      <w:pPr>
        <w:pStyle w:val="4"/>
        <w:bidi w:val="0"/>
        <w:spacing w:line="360" w:lineRule="auto"/>
        <w:ind w:left="0" w:leftChars="0" w:firstLine="482"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第5条</w:t>
      </w:r>
      <w:r>
        <w:rPr>
          <w:rFonts w:hint="eastAsia" w:ascii="仿宋" w:hAnsi="仿宋" w:eastAsia="仿宋" w:cs="仿宋"/>
          <w:b/>
          <w:bCs/>
          <w:color w:val="auto"/>
          <w:sz w:val="24"/>
          <w:szCs w:val="24"/>
          <w:highlight w:val="none"/>
          <w:lang w:val="en-US" w:eastAsia="zh-CN"/>
        </w:rPr>
        <w:t>变更为：“</w:t>
      </w:r>
      <w:r>
        <w:rPr>
          <w:rFonts w:hint="eastAsia" w:ascii="仿宋" w:hAnsi="仿宋" w:eastAsia="仿宋" w:cs="仿宋"/>
          <w:color w:val="auto"/>
          <w:sz w:val="24"/>
          <w:szCs w:val="24"/>
          <w:highlight w:val="none"/>
          <w:lang w:val="en-US" w:eastAsia="zh-CN"/>
        </w:rPr>
        <w:t>随设备万能药盒≥2个。</w:t>
      </w:r>
      <w:r>
        <w:rPr>
          <w:rFonts w:hint="eastAsia" w:ascii="仿宋" w:hAnsi="仿宋" w:eastAsia="仿宋" w:cs="仿宋"/>
          <w:b/>
          <w:bCs/>
          <w:color w:val="auto"/>
          <w:sz w:val="24"/>
          <w:szCs w:val="24"/>
          <w:highlight w:val="none"/>
          <w:lang w:val="en-US" w:eastAsia="zh-CN"/>
        </w:rPr>
        <w:t>”</w:t>
      </w:r>
      <w:bookmarkStart w:id="0" w:name="_GoBack"/>
      <w:bookmarkEnd w:id="0"/>
    </w:p>
    <w:p w14:paraId="75357F3E">
      <w:pPr>
        <w:pStyle w:val="4"/>
        <w:bidi w:val="0"/>
        <w:spacing w:line="360" w:lineRule="auto"/>
        <w:ind w:left="0" w:leftChars="0" w:firstLine="482"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第8条</w:t>
      </w:r>
      <w:r>
        <w:rPr>
          <w:rFonts w:hint="eastAsia" w:ascii="仿宋" w:hAnsi="仿宋" w:eastAsia="仿宋" w:cs="仿宋"/>
          <w:b/>
          <w:bCs/>
          <w:color w:val="auto"/>
          <w:sz w:val="24"/>
          <w:szCs w:val="24"/>
          <w:highlight w:val="none"/>
          <w:lang w:val="en-US" w:eastAsia="zh-CN"/>
        </w:rPr>
        <w:t>变更为：“</w:t>
      </w:r>
      <w:r>
        <w:rPr>
          <w:rFonts w:hint="eastAsia" w:ascii="仿宋" w:hAnsi="仿宋" w:eastAsia="仿宋" w:cs="仿宋"/>
          <w:color w:val="auto"/>
          <w:sz w:val="24"/>
          <w:szCs w:val="24"/>
          <w:highlight w:val="none"/>
          <w:lang w:val="en-US" w:eastAsia="zh-CN"/>
        </w:rPr>
        <w:t>半片智能药盒 ≥4个。</w:t>
      </w:r>
      <w:r>
        <w:rPr>
          <w:rFonts w:hint="eastAsia" w:ascii="仿宋" w:hAnsi="仿宋" w:eastAsia="仿宋" w:cs="仿宋"/>
          <w:b/>
          <w:bCs/>
          <w:color w:val="auto"/>
          <w:sz w:val="24"/>
          <w:szCs w:val="24"/>
          <w:highlight w:val="none"/>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C83FDA"/>
    <w:rsid w:val="001871BB"/>
    <w:rsid w:val="003758CC"/>
    <w:rsid w:val="005274ED"/>
    <w:rsid w:val="005C4F16"/>
    <w:rsid w:val="023026F4"/>
    <w:rsid w:val="030A475D"/>
    <w:rsid w:val="030E63A9"/>
    <w:rsid w:val="034E64D0"/>
    <w:rsid w:val="036A5BBD"/>
    <w:rsid w:val="037B47FC"/>
    <w:rsid w:val="037B5143"/>
    <w:rsid w:val="040E2FAC"/>
    <w:rsid w:val="04A21AB1"/>
    <w:rsid w:val="05101B47"/>
    <w:rsid w:val="05D066EF"/>
    <w:rsid w:val="05D93533"/>
    <w:rsid w:val="060C5530"/>
    <w:rsid w:val="064E76BE"/>
    <w:rsid w:val="073D6E36"/>
    <w:rsid w:val="08575366"/>
    <w:rsid w:val="08696632"/>
    <w:rsid w:val="09C72EB5"/>
    <w:rsid w:val="0A620EAC"/>
    <w:rsid w:val="0A7A4EB1"/>
    <w:rsid w:val="0AB901CD"/>
    <w:rsid w:val="0ABB022B"/>
    <w:rsid w:val="0DA11C54"/>
    <w:rsid w:val="0DA37E02"/>
    <w:rsid w:val="0DCC3F9D"/>
    <w:rsid w:val="0E397346"/>
    <w:rsid w:val="0E3D009E"/>
    <w:rsid w:val="0E751ABD"/>
    <w:rsid w:val="0ED82182"/>
    <w:rsid w:val="0EFA5F65"/>
    <w:rsid w:val="0F324B9C"/>
    <w:rsid w:val="106861D7"/>
    <w:rsid w:val="106C1734"/>
    <w:rsid w:val="10D92C79"/>
    <w:rsid w:val="114351A8"/>
    <w:rsid w:val="11703E90"/>
    <w:rsid w:val="11F2669A"/>
    <w:rsid w:val="12732B16"/>
    <w:rsid w:val="12742A4A"/>
    <w:rsid w:val="12EF7213"/>
    <w:rsid w:val="13312B64"/>
    <w:rsid w:val="137B6F83"/>
    <w:rsid w:val="13805ACB"/>
    <w:rsid w:val="13C91597"/>
    <w:rsid w:val="14091976"/>
    <w:rsid w:val="14C11A2E"/>
    <w:rsid w:val="14D865E0"/>
    <w:rsid w:val="160963A3"/>
    <w:rsid w:val="16147703"/>
    <w:rsid w:val="16D7431F"/>
    <w:rsid w:val="17771435"/>
    <w:rsid w:val="18D15EBC"/>
    <w:rsid w:val="18D96B45"/>
    <w:rsid w:val="191465CE"/>
    <w:rsid w:val="19526952"/>
    <w:rsid w:val="198647F8"/>
    <w:rsid w:val="1A5A2515"/>
    <w:rsid w:val="1AE55FCC"/>
    <w:rsid w:val="1B601A60"/>
    <w:rsid w:val="1C010EB5"/>
    <w:rsid w:val="1DB41C98"/>
    <w:rsid w:val="1DF62B7A"/>
    <w:rsid w:val="1E3B76A7"/>
    <w:rsid w:val="1ED93583"/>
    <w:rsid w:val="1F206EC4"/>
    <w:rsid w:val="1FA36A23"/>
    <w:rsid w:val="20AA50BF"/>
    <w:rsid w:val="21077948"/>
    <w:rsid w:val="213F760A"/>
    <w:rsid w:val="22C42796"/>
    <w:rsid w:val="236D2FED"/>
    <w:rsid w:val="23A57A6D"/>
    <w:rsid w:val="241D5E38"/>
    <w:rsid w:val="257728B8"/>
    <w:rsid w:val="257C132F"/>
    <w:rsid w:val="25CA6247"/>
    <w:rsid w:val="260E38DD"/>
    <w:rsid w:val="26C06181"/>
    <w:rsid w:val="271A1357"/>
    <w:rsid w:val="27292924"/>
    <w:rsid w:val="274E3113"/>
    <w:rsid w:val="27A014B5"/>
    <w:rsid w:val="27A5175B"/>
    <w:rsid w:val="280764E7"/>
    <w:rsid w:val="28D07A9E"/>
    <w:rsid w:val="28DD1BF5"/>
    <w:rsid w:val="295B0DF2"/>
    <w:rsid w:val="299A216D"/>
    <w:rsid w:val="29B06116"/>
    <w:rsid w:val="29DD3466"/>
    <w:rsid w:val="2A015318"/>
    <w:rsid w:val="2A9D1481"/>
    <w:rsid w:val="2B2C5E04"/>
    <w:rsid w:val="2B8226BF"/>
    <w:rsid w:val="2C1451FE"/>
    <w:rsid w:val="2C2C5E49"/>
    <w:rsid w:val="2C4C7215"/>
    <w:rsid w:val="2CA81CD6"/>
    <w:rsid w:val="2D55430E"/>
    <w:rsid w:val="2E001713"/>
    <w:rsid w:val="2E927BB5"/>
    <w:rsid w:val="2F553EDF"/>
    <w:rsid w:val="2FF81B43"/>
    <w:rsid w:val="30283288"/>
    <w:rsid w:val="303A0588"/>
    <w:rsid w:val="308238BA"/>
    <w:rsid w:val="30955826"/>
    <w:rsid w:val="312E6659"/>
    <w:rsid w:val="3178528A"/>
    <w:rsid w:val="31C83DD0"/>
    <w:rsid w:val="329E5FE4"/>
    <w:rsid w:val="335126D5"/>
    <w:rsid w:val="342F6AC4"/>
    <w:rsid w:val="345D4244"/>
    <w:rsid w:val="345F7212"/>
    <w:rsid w:val="345F7E1D"/>
    <w:rsid w:val="353161BA"/>
    <w:rsid w:val="35A136C7"/>
    <w:rsid w:val="35BF5FC6"/>
    <w:rsid w:val="364214C8"/>
    <w:rsid w:val="364E6542"/>
    <w:rsid w:val="370203DA"/>
    <w:rsid w:val="37332292"/>
    <w:rsid w:val="37347ACE"/>
    <w:rsid w:val="37681DBD"/>
    <w:rsid w:val="37824C3F"/>
    <w:rsid w:val="379F6133"/>
    <w:rsid w:val="37EA43DB"/>
    <w:rsid w:val="37F844BE"/>
    <w:rsid w:val="38DC495F"/>
    <w:rsid w:val="393C24BA"/>
    <w:rsid w:val="3A2D7B0B"/>
    <w:rsid w:val="3AFF7211"/>
    <w:rsid w:val="3BF61460"/>
    <w:rsid w:val="3C2C548A"/>
    <w:rsid w:val="3C630EA6"/>
    <w:rsid w:val="3C7504EA"/>
    <w:rsid w:val="3D8C10C7"/>
    <w:rsid w:val="3DC3216C"/>
    <w:rsid w:val="3E39335D"/>
    <w:rsid w:val="3EF211A2"/>
    <w:rsid w:val="3F551B81"/>
    <w:rsid w:val="3FFA78AE"/>
    <w:rsid w:val="40764EDE"/>
    <w:rsid w:val="408C7A1E"/>
    <w:rsid w:val="409C3EEE"/>
    <w:rsid w:val="40E1244B"/>
    <w:rsid w:val="41714737"/>
    <w:rsid w:val="41755A67"/>
    <w:rsid w:val="41E5718C"/>
    <w:rsid w:val="41FE1999"/>
    <w:rsid w:val="429C274B"/>
    <w:rsid w:val="43B712E5"/>
    <w:rsid w:val="43BB75B4"/>
    <w:rsid w:val="43F722DC"/>
    <w:rsid w:val="44672C76"/>
    <w:rsid w:val="44B460C2"/>
    <w:rsid w:val="458508AF"/>
    <w:rsid w:val="460D6E35"/>
    <w:rsid w:val="46541193"/>
    <w:rsid w:val="466B76A6"/>
    <w:rsid w:val="46A816B6"/>
    <w:rsid w:val="47DC6D52"/>
    <w:rsid w:val="48D17620"/>
    <w:rsid w:val="494A1837"/>
    <w:rsid w:val="49713EB1"/>
    <w:rsid w:val="49F40E29"/>
    <w:rsid w:val="4A340D18"/>
    <w:rsid w:val="4A620545"/>
    <w:rsid w:val="4ACF5928"/>
    <w:rsid w:val="4B5E6F64"/>
    <w:rsid w:val="4C0031DB"/>
    <w:rsid w:val="4C3B2DE6"/>
    <w:rsid w:val="4D4C035F"/>
    <w:rsid w:val="4E3D44BC"/>
    <w:rsid w:val="4E5A260F"/>
    <w:rsid w:val="4E9C7989"/>
    <w:rsid w:val="4EEB0635"/>
    <w:rsid w:val="4EEF68ED"/>
    <w:rsid w:val="4EF52AEA"/>
    <w:rsid w:val="5057778E"/>
    <w:rsid w:val="50AD3633"/>
    <w:rsid w:val="50C26E16"/>
    <w:rsid w:val="50DD5507"/>
    <w:rsid w:val="519D0216"/>
    <w:rsid w:val="51BA64ED"/>
    <w:rsid w:val="5276076A"/>
    <w:rsid w:val="52EC22F5"/>
    <w:rsid w:val="52EF1E71"/>
    <w:rsid w:val="531733AE"/>
    <w:rsid w:val="53864C43"/>
    <w:rsid w:val="53A8204C"/>
    <w:rsid w:val="53C3147B"/>
    <w:rsid w:val="544A543C"/>
    <w:rsid w:val="54DD0DC8"/>
    <w:rsid w:val="54EF6927"/>
    <w:rsid w:val="550970AC"/>
    <w:rsid w:val="55233CA4"/>
    <w:rsid w:val="558A6B95"/>
    <w:rsid w:val="569F5E92"/>
    <w:rsid w:val="57250127"/>
    <w:rsid w:val="57892427"/>
    <w:rsid w:val="5834460C"/>
    <w:rsid w:val="586343A3"/>
    <w:rsid w:val="58793E75"/>
    <w:rsid w:val="598959E4"/>
    <w:rsid w:val="5A8671A6"/>
    <w:rsid w:val="5ABE7786"/>
    <w:rsid w:val="5AF45B71"/>
    <w:rsid w:val="5C013343"/>
    <w:rsid w:val="5DF56EC2"/>
    <w:rsid w:val="5E277B80"/>
    <w:rsid w:val="5FEB7158"/>
    <w:rsid w:val="600C5535"/>
    <w:rsid w:val="604A6FE3"/>
    <w:rsid w:val="60B47D5A"/>
    <w:rsid w:val="60FA60E6"/>
    <w:rsid w:val="61A04701"/>
    <w:rsid w:val="626E4169"/>
    <w:rsid w:val="631109A2"/>
    <w:rsid w:val="634565F3"/>
    <w:rsid w:val="63535136"/>
    <w:rsid w:val="637A51A2"/>
    <w:rsid w:val="637F0AB6"/>
    <w:rsid w:val="65A85368"/>
    <w:rsid w:val="66594295"/>
    <w:rsid w:val="670275A6"/>
    <w:rsid w:val="67177730"/>
    <w:rsid w:val="673A0030"/>
    <w:rsid w:val="696B611A"/>
    <w:rsid w:val="69827FD6"/>
    <w:rsid w:val="69B154C7"/>
    <w:rsid w:val="69E85D8A"/>
    <w:rsid w:val="6A8A5EC2"/>
    <w:rsid w:val="6A8F19F2"/>
    <w:rsid w:val="6AF064E8"/>
    <w:rsid w:val="6AFA3306"/>
    <w:rsid w:val="6D0C6B49"/>
    <w:rsid w:val="6D6E09D2"/>
    <w:rsid w:val="6D8D5C7B"/>
    <w:rsid w:val="6DCB4EDF"/>
    <w:rsid w:val="6DE34567"/>
    <w:rsid w:val="6DEB5D5A"/>
    <w:rsid w:val="6E344391"/>
    <w:rsid w:val="6E3F0098"/>
    <w:rsid w:val="6F3F3FAC"/>
    <w:rsid w:val="6F8E30C6"/>
    <w:rsid w:val="6FC329AF"/>
    <w:rsid w:val="6FF75431"/>
    <w:rsid w:val="702F6B4E"/>
    <w:rsid w:val="712C3101"/>
    <w:rsid w:val="71883DC6"/>
    <w:rsid w:val="719B1149"/>
    <w:rsid w:val="720B5DC7"/>
    <w:rsid w:val="721A7AF5"/>
    <w:rsid w:val="7258142D"/>
    <w:rsid w:val="726E1637"/>
    <w:rsid w:val="72E23A2D"/>
    <w:rsid w:val="72F647BD"/>
    <w:rsid w:val="73553D1B"/>
    <w:rsid w:val="738204E7"/>
    <w:rsid w:val="7418071E"/>
    <w:rsid w:val="744406B5"/>
    <w:rsid w:val="747E08A2"/>
    <w:rsid w:val="7521678C"/>
    <w:rsid w:val="755D47FD"/>
    <w:rsid w:val="75AF7D28"/>
    <w:rsid w:val="75E7726C"/>
    <w:rsid w:val="76455E3B"/>
    <w:rsid w:val="76792FE4"/>
    <w:rsid w:val="771E3264"/>
    <w:rsid w:val="77987A1F"/>
    <w:rsid w:val="77F00F6D"/>
    <w:rsid w:val="781B5A5C"/>
    <w:rsid w:val="78467A70"/>
    <w:rsid w:val="78645A4B"/>
    <w:rsid w:val="786F42F8"/>
    <w:rsid w:val="78E7629F"/>
    <w:rsid w:val="7914424C"/>
    <w:rsid w:val="79164755"/>
    <w:rsid w:val="797C2853"/>
    <w:rsid w:val="7A284B53"/>
    <w:rsid w:val="7B8A71FA"/>
    <w:rsid w:val="7C4C2C3F"/>
    <w:rsid w:val="7C837ADB"/>
    <w:rsid w:val="7CD6144A"/>
    <w:rsid w:val="7D087638"/>
    <w:rsid w:val="7D303051"/>
    <w:rsid w:val="7D605055"/>
    <w:rsid w:val="7DBC35B1"/>
    <w:rsid w:val="7DC83FDA"/>
    <w:rsid w:val="7DC92A70"/>
    <w:rsid w:val="7ECC61E6"/>
    <w:rsid w:val="7F206655"/>
    <w:rsid w:val="7F3C69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Normal8c04efc28c04efc2"/>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2026-07-10T09:20:00Z</dcterms:created>
  <dc:creator>admin</dc:creator>
  <cp:lastModifiedBy>admin</cp:lastModifiedBy>
  <dcterms:modified xsi:type="dcterms:W3CDTF">2026-07-10T09:32:55Z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FC359F4D5D97404B9548499AA8DE0CD0_11</vt:lpwstr>
  </property>
  <property fmtid="{D5CDD505-2E9C-101B-9397-08002B2CF9AE}" pid="4" name="KSOTemplateDocerSaveRecord">
    <vt:lpwstr>eyJoZGlkIjoiODk1Yjg0OTUzYjVkM2Y5MmQzZmU5ZjZjNTEwZDY2ODQiLCJ1c2VySWQiOiIxNjg3MjMyOTQ3In0=</vt:lpwstr>
  </property>
</Properties>
</file>