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5EB9D9">
      <w:pPr>
        <w:widowControl/>
        <w:autoSpaceDE w:val="0"/>
        <w:autoSpaceDN w:val="0"/>
        <w:adjustRightInd w:val="0"/>
        <w:spacing w:line="360" w:lineRule="auto"/>
        <w:jc w:val="center"/>
        <w:rPr>
          <w:rFonts w:ascii="仿宋" w:hAnsi="仿宋" w:eastAsia="仿宋"/>
          <w:kern w:val="1"/>
          <w:sz w:val="28"/>
          <w:szCs w:val="28"/>
        </w:rPr>
      </w:pPr>
      <w:r>
        <w:rPr>
          <w:rFonts w:hint="eastAsia" w:ascii="仿宋" w:hAnsi="仿宋" w:eastAsia="仿宋" w:cs="宋体"/>
          <w:kern w:val="1"/>
          <w:sz w:val="28"/>
          <w:szCs w:val="28"/>
        </w:rPr>
        <w:t>政府采购诚信承诺书</w:t>
      </w:r>
    </w:p>
    <w:p w14:paraId="3A6B5CA7">
      <w:pPr>
        <w:widowControl/>
        <w:autoSpaceDE w:val="0"/>
        <w:autoSpaceDN w:val="0"/>
        <w:adjustRightInd w:val="0"/>
        <w:spacing w:line="360" w:lineRule="auto"/>
        <w:rPr>
          <w:rFonts w:ascii="仿宋" w:hAnsi="仿宋" w:eastAsia="仿宋" w:cs="Arial"/>
          <w:b/>
          <w:bCs/>
          <w:kern w:val="1"/>
          <w:sz w:val="24"/>
        </w:rPr>
      </w:pPr>
    </w:p>
    <w:p w14:paraId="71B531BE">
      <w:pPr>
        <w:widowControl/>
        <w:autoSpaceDE w:val="0"/>
        <w:autoSpaceDN w:val="0"/>
        <w:adjustRightInd w:val="0"/>
        <w:spacing w:line="360" w:lineRule="auto"/>
        <w:rPr>
          <w:rFonts w:ascii="仿宋" w:hAnsi="仿宋" w:eastAsia="仿宋"/>
          <w:kern w:val="1"/>
          <w:sz w:val="24"/>
        </w:rPr>
      </w:pPr>
      <w:r>
        <w:rPr>
          <w:rFonts w:ascii="仿宋" w:hAnsi="仿宋" w:eastAsia="仿宋" w:cs="仿宋"/>
          <w:kern w:val="1"/>
          <w:sz w:val="24"/>
          <w:u w:val="single"/>
        </w:rPr>
        <w:t xml:space="preserve"> </w:t>
      </w:r>
      <w:r>
        <w:rPr>
          <w:rFonts w:hint="eastAsia" w:ascii="仿宋" w:hAnsi="仿宋" w:eastAsia="仿宋" w:cs="仿宋"/>
          <w:kern w:val="1"/>
          <w:sz w:val="24"/>
          <w:u w:val="single"/>
        </w:rPr>
        <w:t>（采购人）</w:t>
      </w:r>
      <w:r>
        <w:rPr>
          <w:rFonts w:ascii="仿宋" w:hAnsi="仿宋" w:eastAsia="仿宋" w:cs="仿宋"/>
          <w:kern w:val="1"/>
          <w:sz w:val="24"/>
          <w:u w:val="single"/>
        </w:rPr>
        <w:t xml:space="preserve"> </w:t>
      </w:r>
      <w:r>
        <w:rPr>
          <w:rFonts w:hint="eastAsia" w:ascii="仿宋" w:hAnsi="仿宋" w:eastAsia="仿宋" w:cs="仿宋"/>
          <w:kern w:val="1"/>
          <w:sz w:val="24"/>
        </w:rPr>
        <w:t>，</w:t>
      </w:r>
      <w:r>
        <w:rPr>
          <w:rFonts w:ascii="仿宋" w:hAnsi="仿宋" w:eastAsia="仿宋" w:cs="仿宋"/>
          <w:kern w:val="1"/>
          <w:sz w:val="24"/>
          <w:u w:val="single"/>
        </w:rPr>
        <w:t xml:space="preserve"> </w:t>
      </w:r>
      <w:r>
        <w:rPr>
          <w:rFonts w:hint="eastAsia" w:ascii="仿宋" w:hAnsi="仿宋" w:eastAsia="仿宋" w:cs="仿宋"/>
          <w:kern w:val="1"/>
          <w:sz w:val="24"/>
          <w:u w:val="single"/>
        </w:rPr>
        <w:t>（采购代理机构）</w:t>
      </w:r>
      <w:r>
        <w:rPr>
          <w:rFonts w:ascii="仿宋" w:hAnsi="仿宋" w:eastAsia="仿宋" w:cs="仿宋"/>
          <w:kern w:val="1"/>
          <w:sz w:val="24"/>
          <w:u w:val="single"/>
        </w:rPr>
        <w:t xml:space="preserve"> </w:t>
      </w:r>
      <w:r>
        <w:rPr>
          <w:rFonts w:hint="eastAsia" w:ascii="仿宋" w:hAnsi="仿宋" w:eastAsia="仿宋" w:cs="仿宋"/>
          <w:kern w:val="1"/>
          <w:sz w:val="24"/>
        </w:rPr>
        <w:t>：</w:t>
      </w:r>
    </w:p>
    <w:p w14:paraId="794A520D">
      <w:pPr>
        <w:widowControl/>
        <w:autoSpaceDE w:val="0"/>
        <w:autoSpaceDN w:val="0"/>
        <w:adjustRightInd w:val="0"/>
        <w:spacing w:line="360" w:lineRule="auto"/>
        <w:ind w:firstLine="480"/>
        <w:rPr>
          <w:rFonts w:ascii="仿宋" w:hAnsi="仿宋" w:eastAsia="仿宋"/>
          <w:kern w:val="1"/>
          <w:sz w:val="24"/>
        </w:rPr>
      </w:pPr>
      <w:r>
        <w:rPr>
          <w:rStyle w:val="4"/>
          <w:rFonts w:hint="eastAsia"/>
          <w:sz w:val="24"/>
        </w:rPr>
        <w:t>我公司</w:t>
      </w:r>
      <w:r>
        <w:rPr>
          <w:rFonts w:ascii="仿宋" w:hAnsi="仿宋" w:eastAsia="仿宋" w:cs="仿宋"/>
          <w:kern w:val="1"/>
          <w:sz w:val="24"/>
          <w:u w:val="single"/>
        </w:rPr>
        <w:t xml:space="preserve">               </w:t>
      </w:r>
      <w:r>
        <w:rPr>
          <w:rStyle w:val="4"/>
          <w:rFonts w:hint="eastAsia"/>
          <w:sz w:val="24"/>
        </w:rPr>
        <w:t>（供应商名称）已详细阅读了</w:t>
      </w:r>
      <w:r>
        <w:rPr>
          <w:rFonts w:ascii="仿宋" w:hAnsi="仿宋" w:eastAsia="仿宋" w:cs="仿宋"/>
          <w:kern w:val="1"/>
          <w:sz w:val="24"/>
          <w:u w:val="single"/>
        </w:rPr>
        <w:t xml:space="preserve">             </w:t>
      </w:r>
      <w:r>
        <w:rPr>
          <w:rStyle w:val="4"/>
          <w:rFonts w:hint="eastAsia"/>
          <w:sz w:val="24"/>
        </w:rPr>
        <w:t>项目（项目编号：</w:t>
      </w:r>
      <w:r>
        <w:rPr>
          <w:rFonts w:ascii="仿宋" w:hAnsi="仿宋" w:eastAsia="仿宋" w:cs="仿宋"/>
          <w:kern w:val="1"/>
          <w:sz w:val="24"/>
          <w:u w:val="single"/>
        </w:rPr>
        <w:t xml:space="preserve">          </w:t>
      </w:r>
      <w:r>
        <w:rPr>
          <w:rStyle w:val="4"/>
          <w:rFonts w:hint="eastAsia"/>
          <w:sz w:val="24"/>
        </w:rPr>
        <w:t>）招标文件，自愿参加本次招标，现就有关事项做出郑重承诺如下：</w:t>
      </w:r>
    </w:p>
    <w:p w14:paraId="55F676DE">
      <w:pPr>
        <w:widowControl/>
        <w:autoSpaceDE w:val="0"/>
        <w:autoSpaceDN w:val="0"/>
        <w:adjustRightInd w:val="0"/>
        <w:spacing w:line="360" w:lineRule="auto"/>
        <w:ind w:firstLine="480"/>
        <w:rPr>
          <w:rStyle w:val="4"/>
          <w:sz w:val="24"/>
        </w:rPr>
      </w:pPr>
      <w:r>
        <w:rPr>
          <w:rStyle w:val="4"/>
          <w:rFonts w:hint="eastAsia"/>
          <w:sz w:val="24"/>
        </w:rPr>
        <w:t>一、诚信投标，材料真实。我公司保证所提供的全部材料、投标内容均真实、合法、有效，保证不出借或者借用其他企业资质，不以他人名义投标，不弄虚作假；</w:t>
      </w:r>
    </w:p>
    <w:p w14:paraId="15945724">
      <w:pPr>
        <w:widowControl/>
        <w:autoSpaceDE w:val="0"/>
        <w:autoSpaceDN w:val="0"/>
        <w:adjustRightInd w:val="0"/>
        <w:spacing w:line="360" w:lineRule="auto"/>
        <w:ind w:firstLine="480"/>
        <w:rPr>
          <w:rFonts w:ascii="仿宋" w:hAnsi="仿宋" w:eastAsia="仿宋"/>
          <w:kern w:val="1"/>
          <w:sz w:val="24"/>
        </w:rPr>
      </w:pPr>
      <w:r>
        <w:rPr>
          <w:rStyle w:val="4"/>
          <w:rFonts w:hint="eastAsia"/>
          <w:sz w:val="24"/>
        </w:rPr>
        <w:t>二、遵纪守法，公平竞争。不与其他供应商相互串通、</w:t>
      </w:r>
      <w:r>
        <w:rPr>
          <w:rFonts w:hint="eastAsia" w:ascii="仿宋" w:hAnsi="仿宋" w:eastAsia="仿宋" w:cs="仿宋"/>
          <w:kern w:val="0"/>
          <w:sz w:val="24"/>
        </w:rPr>
        <w:t>哄抬价格，</w:t>
      </w:r>
      <w:r>
        <w:rPr>
          <w:rStyle w:val="4"/>
          <w:rFonts w:hint="eastAsia"/>
          <w:sz w:val="24"/>
        </w:rPr>
        <w:t>不排挤其他供应商，不损害采购人的合法权益；不向评标委员会、采购人提供利益以牟取中标。</w:t>
      </w:r>
    </w:p>
    <w:p w14:paraId="5A1D5D7F">
      <w:pPr>
        <w:widowControl/>
        <w:autoSpaceDE w:val="0"/>
        <w:autoSpaceDN w:val="0"/>
        <w:adjustRightInd w:val="0"/>
        <w:spacing w:line="360" w:lineRule="auto"/>
        <w:ind w:firstLine="480"/>
        <w:rPr>
          <w:rFonts w:ascii="仿宋" w:hAnsi="仿宋" w:eastAsia="仿宋"/>
          <w:kern w:val="1"/>
          <w:sz w:val="24"/>
        </w:rPr>
      </w:pPr>
      <w:r>
        <w:rPr>
          <w:rFonts w:hint="eastAsia" w:ascii="仿宋" w:hAnsi="仿宋" w:eastAsia="仿宋" w:cs="仿宋"/>
          <w:kern w:val="0"/>
          <w:sz w:val="24"/>
        </w:rPr>
        <w:t>三、若中标后，将按照规定及时与采购人签订政府采购合同，不与采购人订立有悖于采购结果的合同或协议；严格履行政府采购合同，不降低合同约定的产品质量和服务，不擅自变更、中止、终止合同，或者拒绝履行合同义务；</w:t>
      </w:r>
    </w:p>
    <w:p w14:paraId="4750EF6A">
      <w:pPr>
        <w:widowControl/>
        <w:autoSpaceDE w:val="0"/>
        <w:autoSpaceDN w:val="0"/>
        <w:adjustRightInd w:val="0"/>
        <w:spacing w:line="360" w:lineRule="auto"/>
        <w:ind w:firstLine="480"/>
        <w:rPr>
          <w:rStyle w:val="4"/>
          <w:sz w:val="24"/>
        </w:rPr>
      </w:pPr>
      <w:r>
        <w:rPr>
          <w:rStyle w:val="4"/>
          <w:rFonts w:hint="eastAsia"/>
          <w:sz w:val="24"/>
        </w:rPr>
        <w:t>若有违反以上承诺内容的行为，我公司自愿接受取消投标资格、记入信用档案、媒体通报、</w:t>
      </w:r>
      <w:r>
        <w:rPr>
          <w:rStyle w:val="4"/>
          <w:sz w:val="24"/>
        </w:rPr>
        <w:t>1-3</w:t>
      </w:r>
      <w:r>
        <w:rPr>
          <w:rStyle w:val="4"/>
          <w:rFonts w:hint="eastAsia"/>
          <w:sz w:val="24"/>
        </w:rPr>
        <w:t>年内禁止参与政府采购等处罚；如已中标的，自动放弃中标资格，并承担全部法律责任；给造成损失的，依法承担赔偿责任。</w:t>
      </w:r>
    </w:p>
    <w:p w14:paraId="3687368E">
      <w:pPr>
        <w:widowControl/>
        <w:autoSpaceDE w:val="0"/>
        <w:autoSpaceDN w:val="0"/>
        <w:adjustRightInd w:val="0"/>
        <w:spacing w:line="360" w:lineRule="auto"/>
        <w:ind w:right="-481" w:firstLine="420"/>
        <w:rPr>
          <w:rFonts w:ascii="仿宋" w:hAnsi="仿宋" w:eastAsia="仿宋"/>
          <w:kern w:val="1"/>
          <w:sz w:val="24"/>
        </w:rPr>
      </w:pPr>
    </w:p>
    <w:p w14:paraId="6D324BFB">
      <w:pPr>
        <w:widowControl/>
        <w:autoSpaceDE w:val="0"/>
        <w:autoSpaceDN w:val="0"/>
        <w:adjustRightInd w:val="0"/>
        <w:spacing w:line="360" w:lineRule="auto"/>
        <w:ind w:right="-481"/>
        <w:rPr>
          <w:rFonts w:ascii="仿宋" w:hAnsi="仿宋" w:eastAsia="仿宋"/>
          <w:kern w:val="1"/>
          <w:sz w:val="24"/>
        </w:rPr>
      </w:pPr>
    </w:p>
    <w:p w14:paraId="2410A186">
      <w:pPr>
        <w:widowControl/>
        <w:autoSpaceDE w:val="0"/>
        <w:autoSpaceDN w:val="0"/>
        <w:adjustRightInd w:val="0"/>
        <w:spacing w:line="360" w:lineRule="auto"/>
        <w:ind w:right="-481"/>
        <w:rPr>
          <w:rFonts w:ascii="仿宋" w:hAnsi="仿宋" w:eastAsia="仿宋"/>
          <w:kern w:val="1"/>
          <w:sz w:val="24"/>
        </w:rPr>
      </w:pPr>
    </w:p>
    <w:p w14:paraId="1C63D921">
      <w:pPr>
        <w:widowControl/>
        <w:autoSpaceDE w:val="0"/>
        <w:autoSpaceDN w:val="0"/>
        <w:adjustRightInd w:val="0"/>
        <w:spacing w:line="360" w:lineRule="auto"/>
        <w:ind w:right="-481"/>
        <w:rPr>
          <w:rFonts w:ascii="仿宋" w:hAnsi="仿宋" w:eastAsia="仿宋"/>
          <w:kern w:val="1"/>
          <w:sz w:val="24"/>
        </w:rPr>
      </w:pPr>
    </w:p>
    <w:p w14:paraId="3A171DB0">
      <w:pPr>
        <w:widowControl/>
        <w:autoSpaceDE w:val="0"/>
        <w:autoSpaceDN w:val="0"/>
        <w:adjustRightInd w:val="0"/>
        <w:spacing w:line="360" w:lineRule="auto"/>
        <w:ind w:right="-481"/>
        <w:jc w:val="center"/>
        <w:rPr>
          <w:rStyle w:val="4"/>
          <w:sz w:val="24"/>
        </w:rPr>
      </w:pPr>
      <w:r>
        <w:rPr>
          <w:rStyle w:val="4"/>
          <w:sz w:val="24"/>
        </w:rPr>
        <w:t xml:space="preserve">                       </w:t>
      </w:r>
      <w:r>
        <w:rPr>
          <w:rStyle w:val="4"/>
          <w:rFonts w:hint="eastAsia"/>
          <w:sz w:val="24"/>
        </w:rPr>
        <w:t>供应商名称</w:t>
      </w:r>
      <w:r>
        <w:rPr>
          <w:rStyle w:val="4"/>
          <w:sz w:val="24"/>
        </w:rPr>
        <w:t>(</w:t>
      </w:r>
      <w:r>
        <w:rPr>
          <w:rStyle w:val="4"/>
          <w:rFonts w:hint="eastAsia"/>
          <w:sz w:val="24"/>
        </w:rPr>
        <w:t>盖公章</w:t>
      </w:r>
      <w:r>
        <w:rPr>
          <w:rStyle w:val="4"/>
          <w:sz w:val="24"/>
        </w:rPr>
        <w:t>)</w:t>
      </w:r>
      <w:r>
        <w:rPr>
          <w:rStyle w:val="4"/>
          <w:rFonts w:hint="eastAsia"/>
          <w:sz w:val="24"/>
        </w:rPr>
        <w:t>：</w:t>
      </w:r>
    </w:p>
    <w:p w14:paraId="4D17E3F7">
      <w:pPr>
        <w:widowControl/>
        <w:autoSpaceDE w:val="0"/>
        <w:autoSpaceDN w:val="0"/>
        <w:adjustRightInd w:val="0"/>
        <w:spacing w:line="360" w:lineRule="auto"/>
        <w:ind w:right="-481"/>
        <w:jc w:val="center"/>
        <w:rPr>
          <w:rStyle w:val="4"/>
          <w:sz w:val="24"/>
        </w:rPr>
      </w:pPr>
      <w:r>
        <w:rPr>
          <w:rStyle w:val="4"/>
          <w:sz w:val="24"/>
        </w:rPr>
        <w:t xml:space="preserve">                       </w:t>
      </w:r>
      <w:r>
        <w:rPr>
          <w:rStyle w:val="4"/>
          <w:rFonts w:hint="eastAsia"/>
          <w:sz w:val="24"/>
        </w:rPr>
        <w:t>法定代表人（签章）：</w:t>
      </w:r>
    </w:p>
    <w:p w14:paraId="311E3386">
      <w:pPr>
        <w:widowControl/>
        <w:autoSpaceDE w:val="0"/>
        <w:autoSpaceDN w:val="0"/>
        <w:adjustRightInd w:val="0"/>
        <w:spacing w:line="360" w:lineRule="auto"/>
        <w:ind w:right="-481" w:firstLine="720"/>
        <w:jc w:val="center"/>
        <w:rPr>
          <w:rStyle w:val="4"/>
          <w:rFonts w:hint="eastAsia"/>
          <w:sz w:val="24"/>
        </w:rPr>
      </w:pPr>
      <w:r>
        <w:rPr>
          <w:rStyle w:val="4"/>
          <w:sz w:val="24"/>
        </w:rPr>
        <w:t xml:space="preserve">                 </w:t>
      </w:r>
      <w:r>
        <w:rPr>
          <w:rStyle w:val="4"/>
          <w:rFonts w:hint="eastAsia"/>
          <w:sz w:val="24"/>
        </w:rPr>
        <w:t>年</w:t>
      </w:r>
      <w:r>
        <w:rPr>
          <w:rStyle w:val="4"/>
          <w:sz w:val="24"/>
        </w:rPr>
        <w:t xml:space="preserve">   </w:t>
      </w:r>
      <w:r>
        <w:rPr>
          <w:rStyle w:val="4"/>
          <w:rFonts w:hint="eastAsia"/>
          <w:sz w:val="24"/>
        </w:rPr>
        <w:t>月</w:t>
      </w:r>
      <w:r>
        <w:rPr>
          <w:rStyle w:val="4"/>
          <w:sz w:val="24"/>
        </w:rPr>
        <w:t xml:space="preserve">   </w:t>
      </w:r>
      <w:r>
        <w:rPr>
          <w:rStyle w:val="4"/>
          <w:rFonts w:hint="eastAsia"/>
          <w:sz w:val="24"/>
        </w:rPr>
        <w:t>日</w:t>
      </w:r>
    </w:p>
    <w:p w14:paraId="30E2B02C"/>
    <w:p w14:paraId="4EDA2A68"/>
    <w:p w14:paraId="7733BEA3"/>
    <w:p w14:paraId="66A24693"/>
    <w:p w14:paraId="206340CD"/>
    <w:p w14:paraId="09E26340"/>
    <w:p w14:paraId="77738AC8">
      <w:pPr>
        <w:jc w:val="center"/>
        <w:rPr>
          <w:rFonts w:ascii="仿宋" w:hAnsi="仿宋" w:eastAsia="仿宋"/>
          <w:spacing w:val="6"/>
          <w:sz w:val="28"/>
          <w:szCs w:val="28"/>
        </w:rPr>
      </w:pPr>
      <w:r>
        <w:rPr>
          <w:rFonts w:ascii="仿宋" w:hAnsi="仿宋" w:eastAsia="仿宋"/>
          <w:spacing w:val="6"/>
          <w:sz w:val="28"/>
          <w:szCs w:val="28"/>
        </w:rPr>
        <w:t>中小企业声明函（服务）</w:t>
      </w:r>
    </w:p>
    <w:p w14:paraId="2565260B">
      <w:pPr>
        <w:rPr>
          <w:sz w:val="20"/>
          <w:szCs w:val="20"/>
        </w:rPr>
      </w:pPr>
    </w:p>
    <w:p w14:paraId="2A36E1A9">
      <w:pPr>
        <w:rPr>
          <w:sz w:val="20"/>
          <w:szCs w:val="20"/>
        </w:rPr>
      </w:pPr>
      <w:bookmarkStart w:id="0" w:name="_GoBack"/>
      <w:bookmarkEnd w:id="0"/>
    </w:p>
    <w:p w14:paraId="6469C449">
      <w:pPr>
        <w:spacing w:line="588" w:lineRule="exact"/>
        <w:ind w:firstLine="480" w:firstLineChars="200"/>
        <w:rPr>
          <w:rFonts w:ascii="仿宋" w:hAnsi="仿宋" w:eastAsia="仿宋"/>
          <w:sz w:val="24"/>
        </w:rPr>
      </w:pPr>
      <w:r>
        <w:rPr>
          <w:rFonts w:ascii="仿宋" w:hAnsi="仿宋" w:eastAsia="仿宋" w:cs="仿宋"/>
          <w:sz w:val="24"/>
        </w:rPr>
        <w:t>本公司（联合体）郑重声明，根据《政府采购促进中小企业发展管理办法》（财库</w:t>
      </w:r>
      <w:r>
        <w:rPr>
          <w:rFonts w:ascii="仿宋" w:hAnsi="仿宋" w:eastAsia="仿宋" w:cs="宋体"/>
          <w:sz w:val="24"/>
        </w:rPr>
        <w:t>﹝</w:t>
      </w:r>
      <w:r>
        <w:rPr>
          <w:rFonts w:ascii="仿宋" w:hAnsi="仿宋" w:eastAsia="仿宋" w:cs="仿宋"/>
          <w:sz w:val="24"/>
        </w:rPr>
        <w:t>2020</w:t>
      </w:r>
      <w:r>
        <w:rPr>
          <w:rFonts w:ascii="仿宋" w:hAnsi="仿宋" w:eastAsia="仿宋" w:cs="宋体"/>
          <w:sz w:val="24"/>
        </w:rPr>
        <w:t>﹞</w:t>
      </w:r>
      <w:r>
        <w:rPr>
          <w:rFonts w:ascii="仿宋" w:hAnsi="仿宋" w:eastAsia="仿宋" w:cs="仿宋"/>
          <w:sz w:val="24"/>
        </w:rPr>
        <w:t>46 号）的规定，本公司（联合体）参加</w:t>
      </w:r>
      <w:r>
        <w:rPr>
          <w:rFonts w:ascii="仿宋" w:hAnsi="仿宋" w:eastAsia="仿宋" w:cs="仿宋"/>
          <w:sz w:val="24"/>
          <w:u w:val="single"/>
        </w:rPr>
        <w:t>（单位名称）</w:t>
      </w:r>
      <w:r>
        <w:rPr>
          <w:rFonts w:ascii="仿宋" w:hAnsi="仿宋" w:eastAsia="仿宋" w:cs="仿宋"/>
          <w:sz w:val="24"/>
        </w:rPr>
        <w:t>的</w:t>
      </w:r>
      <w:r>
        <w:rPr>
          <w:rFonts w:ascii="仿宋" w:hAnsi="仿宋" w:eastAsia="仿宋" w:cs="仿宋"/>
          <w:sz w:val="24"/>
          <w:u w:val="single"/>
        </w:rPr>
        <w:t>（项目名称）</w:t>
      </w:r>
      <w:r>
        <w:rPr>
          <w:rFonts w:ascii="仿宋" w:hAnsi="仿宋" w:eastAsia="仿宋" w:cs="仿宋"/>
          <w:sz w:val="24"/>
        </w:rPr>
        <w:t>采购活动，工程的施工单位全部为符合政策要求的中小企业（或者：服务全部由符合政策要求的中小企业承接）。相关企业（含联合体中的中小企业、签订分包意向协议的中小企业）的具体情况如下：</w:t>
      </w:r>
    </w:p>
    <w:p w14:paraId="46981D65">
      <w:pPr>
        <w:widowControl/>
        <w:tabs>
          <w:tab w:val="left" w:pos="1400"/>
        </w:tabs>
        <w:spacing w:line="588" w:lineRule="exact"/>
        <w:ind w:firstLine="480" w:firstLineChars="200"/>
        <w:jc w:val="left"/>
        <w:rPr>
          <w:rFonts w:ascii="仿宋" w:hAnsi="仿宋" w:eastAsia="仿宋" w:cs="仿宋"/>
          <w:sz w:val="24"/>
        </w:rPr>
      </w:pPr>
      <w:r>
        <w:rPr>
          <w:rFonts w:hint="eastAsia" w:ascii="仿宋" w:hAnsi="仿宋" w:eastAsia="仿宋" w:cs="仿宋"/>
          <w:sz w:val="24"/>
        </w:rPr>
        <w:t>1</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ascii="仿宋" w:hAnsi="仿宋" w:eastAsia="仿宋" w:cs="仿宋"/>
          <w:w w:val="97"/>
          <w:sz w:val="24"/>
        </w:rPr>
        <w:t>收入为</w:t>
      </w:r>
      <w:r>
        <w:rPr>
          <w:rFonts w:hint="eastAsia" w:ascii="仿宋" w:hAnsi="仿宋" w:eastAsia="仿宋" w:cs="仿宋"/>
          <w:w w:val="97"/>
          <w:sz w:val="24"/>
          <w:u w:val="single"/>
        </w:rPr>
        <w:t xml:space="preserve"> </w:t>
      </w:r>
      <w:r>
        <w:rPr>
          <w:rFonts w:ascii="仿宋" w:hAnsi="仿宋" w:eastAsia="仿宋" w:cs="仿宋"/>
          <w:w w:val="97"/>
          <w:sz w:val="24"/>
          <w:u w:val="single"/>
        </w:rPr>
        <w:t xml:space="preserve">   </w:t>
      </w:r>
      <w:r>
        <w:rPr>
          <w:rFonts w:ascii="仿宋" w:hAnsi="仿宋" w:eastAsia="仿宋" w:cs="仿宋"/>
          <w:w w:val="99"/>
          <w:sz w:val="24"/>
        </w:rPr>
        <w:t>万元，资产总额为</w:t>
      </w:r>
      <w:r>
        <w:rPr>
          <w:rFonts w:hint="eastAsia" w:ascii="仿宋" w:hAnsi="仿宋" w:eastAsia="仿宋" w:cs="仿宋"/>
          <w:w w:val="99"/>
          <w:sz w:val="24"/>
          <w:u w:val="single"/>
        </w:rPr>
        <w:t xml:space="preserve"> </w:t>
      </w:r>
      <w:r>
        <w:rPr>
          <w:rFonts w:ascii="仿宋" w:hAnsi="仿宋" w:eastAsia="仿宋" w:cs="仿宋"/>
          <w:w w:val="99"/>
          <w:sz w:val="24"/>
          <w:u w:val="single"/>
        </w:rPr>
        <w:t xml:space="preserve">   </w:t>
      </w:r>
      <w:r>
        <w:rPr>
          <w:rFonts w:ascii="仿宋" w:hAnsi="仿宋" w:eastAsia="仿宋" w:cs="仿宋"/>
          <w:w w:val="98"/>
          <w:sz w:val="24"/>
        </w:rPr>
        <w:t>万元</w:t>
      </w:r>
      <w:r>
        <w:rPr>
          <w:rFonts w:ascii="仿宋" w:hAnsi="仿宋" w:eastAsia="仿宋"/>
          <w:sz w:val="24"/>
        </w:rPr>
        <w:fldChar w:fldCharType="begin"/>
      </w:r>
      <w:r>
        <w:rPr>
          <w:rFonts w:ascii="仿宋" w:hAnsi="仿宋" w:eastAsia="仿宋"/>
          <w:sz w:val="24"/>
        </w:rPr>
        <w:instrText xml:space="preserve"> HYPERLINK \l "page2" </w:instrText>
      </w:r>
      <w:r>
        <w:rPr>
          <w:rFonts w:ascii="仿宋" w:hAnsi="仿宋" w:eastAsia="仿宋"/>
          <w:sz w:val="24"/>
        </w:rPr>
        <w:fldChar w:fldCharType="separate"/>
      </w:r>
      <w:r>
        <w:rPr>
          <w:rFonts w:ascii="仿宋" w:hAnsi="仿宋" w:eastAsia="仿宋" w:cs="仿宋"/>
          <w:w w:val="98"/>
          <w:sz w:val="24"/>
          <w:vertAlign w:val="superscript"/>
        </w:rPr>
        <w:t>1</w:t>
      </w:r>
      <w:r>
        <w:rPr>
          <w:rFonts w:ascii="仿宋" w:hAnsi="仿宋" w:eastAsia="仿宋" w:cs="仿宋"/>
          <w:w w:val="98"/>
          <w:sz w:val="24"/>
          <w:vertAlign w:val="superscript"/>
        </w:rPr>
        <w:fldChar w:fldCharType="end"/>
      </w:r>
      <w:r>
        <w:rPr>
          <w:rFonts w:ascii="仿宋" w:hAnsi="仿宋" w:eastAsia="仿宋" w:cs="仿宋"/>
          <w:w w:val="98"/>
          <w:sz w:val="24"/>
        </w:rPr>
        <w:t>，属于（中型企业、</w:t>
      </w:r>
      <w:r>
        <w:rPr>
          <w:rFonts w:ascii="仿宋" w:hAnsi="仿宋" w:eastAsia="仿宋" w:cs="仿宋"/>
          <w:sz w:val="24"/>
        </w:rPr>
        <w:t>小型企业、微型企业）；</w:t>
      </w:r>
    </w:p>
    <w:p w14:paraId="31808982">
      <w:pPr>
        <w:widowControl/>
        <w:tabs>
          <w:tab w:val="left" w:pos="1400"/>
        </w:tabs>
        <w:spacing w:line="588" w:lineRule="exact"/>
        <w:ind w:firstLine="480" w:firstLineChars="200"/>
        <w:jc w:val="left"/>
        <w:rPr>
          <w:rFonts w:ascii="仿宋" w:hAnsi="仿宋" w:eastAsia="仿宋"/>
          <w:sz w:val="24"/>
        </w:rPr>
      </w:pPr>
      <w:r>
        <w:rPr>
          <w:rFonts w:hint="eastAsia" w:ascii="仿宋" w:hAnsi="仿宋" w:eastAsia="仿宋" w:cs="仿宋"/>
          <w:sz w:val="24"/>
        </w:rPr>
        <w:t>2</w:t>
      </w:r>
      <w:r>
        <w:rPr>
          <w:rFonts w:ascii="仿宋" w:hAnsi="仿宋" w:eastAsia="仿宋" w:cs="仿宋"/>
          <w:sz w:val="24"/>
        </w:rPr>
        <w:t>.（标的名称），属于（采购文件中明确的所属行业）；承建（承接）企业为</w:t>
      </w:r>
      <w:r>
        <w:rPr>
          <w:rFonts w:ascii="仿宋" w:hAnsi="仿宋" w:eastAsia="仿宋" w:cs="仿宋"/>
          <w:sz w:val="24"/>
          <w:u w:val="single"/>
        </w:rPr>
        <w:t>（企业名称）</w:t>
      </w:r>
      <w:r>
        <w:rPr>
          <w:rFonts w:ascii="仿宋" w:hAnsi="仿宋" w:eastAsia="仿宋" w:cs="仿宋"/>
          <w:sz w:val="24"/>
        </w:rPr>
        <w:t>，从业人员</w:t>
      </w:r>
      <w:r>
        <w:rPr>
          <w:rFonts w:hint="eastAsia" w:ascii="仿宋" w:hAnsi="仿宋" w:eastAsia="仿宋" w:cs="仿宋"/>
          <w:sz w:val="24"/>
          <w:u w:val="single"/>
        </w:rPr>
        <w:t xml:space="preserve">    </w:t>
      </w:r>
      <w:r>
        <w:rPr>
          <w:rFonts w:ascii="仿宋" w:hAnsi="仿宋" w:eastAsia="仿宋" w:cs="仿宋"/>
          <w:sz w:val="24"/>
        </w:rPr>
        <w:t>人，营业</w:t>
      </w:r>
      <w:r>
        <w:rPr>
          <w:rFonts w:hint="eastAsia" w:ascii="仿宋" w:hAnsi="仿宋" w:eastAsia="仿宋" w:cs="仿宋"/>
          <w:sz w:val="24"/>
        </w:rPr>
        <w:t>收入为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万元，资产总额为</w:t>
      </w:r>
      <w:r>
        <w:rPr>
          <w:rFonts w:hint="eastAsia" w:ascii="仿宋" w:hAnsi="仿宋" w:eastAsia="仿宋" w:cs="仿宋"/>
          <w:sz w:val="24"/>
          <w:u w:val="single"/>
        </w:rPr>
        <w:t xml:space="preserve"> </w:t>
      </w:r>
      <w:r>
        <w:rPr>
          <w:rFonts w:ascii="仿宋" w:hAnsi="仿宋" w:eastAsia="仿宋" w:cs="仿宋"/>
          <w:sz w:val="24"/>
          <w:u w:val="single"/>
        </w:rPr>
        <w:t xml:space="preserve">   </w:t>
      </w:r>
      <w:r>
        <w:rPr>
          <w:rFonts w:ascii="仿宋" w:hAnsi="仿宋" w:eastAsia="仿宋" w:cs="仿宋"/>
          <w:sz w:val="24"/>
        </w:rPr>
        <w:t>万元，属于</w:t>
      </w:r>
      <w:r>
        <w:rPr>
          <w:rFonts w:ascii="仿宋" w:hAnsi="仿宋" w:eastAsia="仿宋" w:cs="仿宋"/>
          <w:sz w:val="24"/>
          <w:u w:val="single"/>
        </w:rPr>
        <w:t>（中型企业、小型企业、微型企业）</w:t>
      </w:r>
      <w:r>
        <w:rPr>
          <w:rFonts w:ascii="仿宋" w:hAnsi="仿宋" w:eastAsia="仿宋" w:cs="仿宋"/>
          <w:sz w:val="24"/>
        </w:rPr>
        <w:t>；</w:t>
      </w:r>
    </w:p>
    <w:p w14:paraId="7A55E18E">
      <w:pPr>
        <w:spacing w:line="588" w:lineRule="exact"/>
        <w:rPr>
          <w:rFonts w:ascii="仿宋" w:hAnsi="仿宋" w:eastAsia="仿宋"/>
          <w:sz w:val="24"/>
        </w:rPr>
      </w:pPr>
      <w:r>
        <w:rPr>
          <w:rFonts w:ascii="仿宋" w:hAnsi="仿宋" w:eastAsia="仿宋" w:cs="仿宋"/>
          <w:sz w:val="24"/>
        </w:rPr>
        <w:t>……</w:t>
      </w:r>
    </w:p>
    <w:p w14:paraId="47DEBD45">
      <w:pPr>
        <w:spacing w:line="588" w:lineRule="exact"/>
        <w:ind w:firstLine="480" w:firstLineChars="200"/>
        <w:rPr>
          <w:rFonts w:ascii="仿宋" w:hAnsi="仿宋" w:eastAsia="仿宋"/>
          <w:sz w:val="24"/>
        </w:rPr>
      </w:pPr>
      <w:r>
        <w:rPr>
          <w:rFonts w:ascii="仿宋" w:hAnsi="仿宋" w:eastAsia="仿宋" w:cs="仿宋"/>
          <w:sz w:val="24"/>
        </w:rPr>
        <w:t>以上企业，不属于大企业的分支机构，不存在控股股东为大企业的情形，也不存在与大企业的负责人为同一人的情形。</w:t>
      </w:r>
    </w:p>
    <w:p w14:paraId="78F75F13">
      <w:pPr>
        <w:spacing w:line="588" w:lineRule="exact"/>
        <w:rPr>
          <w:rFonts w:ascii="仿宋" w:hAnsi="仿宋" w:eastAsia="仿宋"/>
          <w:sz w:val="24"/>
        </w:rPr>
      </w:pPr>
      <w:r>
        <w:rPr>
          <w:rFonts w:ascii="仿宋" w:hAnsi="仿宋" w:eastAsia="仿宋" w:cs="仿宋"/>
          <w:sz w:val="24"/>
        </w:rPr>
        <w:t>本企业对上述声明内容的真实性负责。如有虚假，将依法承担相应责任。</w:t>
      </w:r>
    </w:p>
    <w:p w14:paraId="590CF870">
      <w:pPr>
        <w:rPr>
          <w:rFonts w:ascii="仿宋" w:hAnsi="仿宋" w:eastAsia="仿宋"/>
          <w:sz w:val="24"/>
        </w:rPr>
      </w:pPr>
    </w:p>
    <w:p w14:paraId="29D3C972">
      <w:pPr>
        <w:ind w:firstLine="4080" w:firstLineChars="1700"/>
        <w:rPr>
          <w:rFonts w:ascii="仿宋" w:hAnsi="仿宋" w:eastAsia="仿宋"/>
          <w:sz w:val="24"/>
        </w:rPr>
      </w:pPr>
      <w:r>
        <w:rPr>
          <w:rFonts w:ascii="仿宋" w:hAnsi="仿宋" w:eastAsia="仿宋" w:cs="仿宋"/>
          <w:sz w:val="24"/>
        </w:rPr>
        <w:t>企业名称（盖章）：</w:t>
      </w:r>
    </w:p>
    <w:p w14:paraId="3117C533">
      <w:pPr>
        <w:rPr>
          <w:rFonts w:ascii="仿宋" w:hAnsi="仿宋" w:eastAsia="仿宋"/>
          <w:sz w:val="24"/>
        </w:rPr>
      </w:pPr>
    </w:p>
    <w:p w14:paraId="1AB28C31">
      <w:pPr>
        <w:jc w:val="center"/>
        <w:rPr>
          <w:rFonts w:ascii="仿宋" w:hAnsi="仿宋" w:eastAsia="仿宋"/>
          <w:sz w:val="24"/>
        </w:rPr>
      </w:pPr>
      <w:r>
        <w:rPr>
          <w:rFonts w:hint="eastAsia" w:ascii="仿宋" w:hAnsi="仿宋" w:eastAsia="仿宋" w:cs="仿宋"/>
          <w:sz w:val="24"/>
          <w:lang w:val="en-US" w:eastAsia="zh-CN"/>
        </w:rPr>
        <w:t xml:space="preserve">    </w:t>
      </w:r>
      <w:r>
        <w:rPr>
          <w:rFonts w:ascii="仿宋" w:hAnsi="仿宋" w:eastAsia="仿宋" w:cs="仿宋"/>
          <w:sz w:val="24"/>
        </w:rPr>
        <w:t>日期：</w:t>
      </w:r>
    </w:p>
    <w:p w14:paraId="368D6B89">
      <w:pPr>
        <w:spacing w:line="20" w:lineRule="exact"/>
        <w:rPr>
          <w:sz w:val="20"/>
          <w:szCs w:val="20"/>
        </w:rPr>
      </w:pPr>
      <w:r>
        <w:drawing>
          <wp:anchor distT="0" distB="0" distL="114300" distR="114300" simplePos="0" relativeHeight="251659264" behindDoc="1" locked="0" layoutInCell="0" allowOverlap="1">
            <wp:simplePos x="0" y="0"/>
            <wp:positionH relativeFrom="column">
              <wp:posOffset>228600</wp:posOffset>
            </wp:positionH>
            <wp:positionV relativeFrom="paragraph">
              <wp:posOffset>375920</wp:posOffset>
            </wp:positionV>
            <wp:extent cx="1828800" cy="12700"/>
            <wp:effectExtent l="0" t="0" r="0" b="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4"/>
                    <pic:cNvPicPr>
                      <a:picLocks noChangeAspect="1"/>
                    </pic:cNvPicPr>
                  </pic:nvPicPr>
                  <pic:blipFill>
                    <a:blip r:embed="rId4"/>
                    <a:stretch>
                      <a:fillRect/>
                    </a:stretch>
                  </pic:blipFill>
                  <pic:spPr>
                    <a:xfrm>
                      <a:off x="0" y="0"/>
                      <a:ext cx="1828800" cy="12700"/>
                    </a:xfrm>
                    <a:prstGeom prst="rect">
                      <a:avLst/>
                    </a:prstGeom>
                    <a:noFill/>
                    <a:ln>
                      <a:noFill/>
                    </a:ln>
                  </pic:spPr>
                </pic:pic>
              </a:graphicData>
            </a:graphic>
          </wp:anchor>
        </w:drawing>
      </w:r>
    </w:p>
    <w:p w14:paraId="7012ED33">
      <w:pPr>
        <w:spacing w:line="200" w:lineRule="exact"/>
        <w:rPr>
          <w:sz w:val="20"/>
          <w:szCs w:val="20"/>
        </w:rPr>
      </w:pPr>
    </w:p>
    <w:p w14:paraId="10C925D9">
      <w:pPr>
        <w:spacing w:line="245" w:lineRule="exact"/>
        <w:rPr>
          <w:sz w:val="20"/>
          <w:szCs w:val="20"/>
        </w:rPr>
      </w:pPr>
    </w:p>
    <w:p w14:paraId="7AD62653">
      <w:pPr>
        <w:spacing w:line="245" w:lineRule="exact"/>
        <w:rPr>
          <w:sz w:val="20"/>
          <w:szCs w:val="20"/>
        </w:rPr>
      </w:pPr>
    </w:p>
    <w:p w14:paraId="6F23910A">
      <w:pPr>
        <w:widowControl/>
        <w:numPr>
          <w:ilvl w:val="0"/>
          <w:numId w:val="1"/>
        </w:numPr>
        <w:tabs>
          <w:tab w:val="left" w:pos="500"/>
        </w:tabs>
        <w:spacing w:line="265" w:lineRule="exact"/>
        <w:ind w:left="500" w:hanging="140"/>
        <w:jc w:val="left"/>
        <w:rPr>
          <w:rFonts w:hint="eastAsia" w:ascii="仿宋" w:hAnsi="仿宋" w:eastAsia="仿宋"/>
          <w:sz w:val="23"/>
          <w:szCs w:val="23"/>
          <w:vertAlign w:val="superscript"/>
        </w:rPr>
      </w:pPr>
      <w:r>
        <w:rPr>
          <w:rFonts w:ascii="仿宋" w:hAnsi="仿宋" w:eastAsia="仿宋" w:cs="宋体"/>
          <w:sz w:val="18"/>
          <w:szCs w:val="18"/>
        </w:rPr>
        <w:t>从业人员、营业收入、资产总额填报上一年度数据，无上一年度数据的新成立企业可不填报。</w:t>
      </w:r>
    </w:p>
    <w:p w14:paraId="4E8886F5">
      <w:pPr>
        <w:widowControl/>
        <w:numPr>
          <w:ilvl w:val="0"/>
          <w:numId w:val="1"/>
        </w:numPr>
        <w:tabs>
          <w:tab w:val="left" w:pos="500"/>
        </w:tabs>
        <w:spacing w:line="265" w:lineRule="exact"/>
        <w:ind w:left="500" w:hanging="140"/>
        <w:jc w:val="left"/>
        <w:rPr>
          <w:rFonts w:ascii="仿宋" w:hAnsi="仿宋" w:eastAsia="仿宋" w:cs="宋体"/>
          <w:sz w:val="18"/>
          <w:szCs w:val="18"/>
        </w:rPr>
      </w:pPr>
      <w:r>
        <w:rPr>
          <w:rFonts w:hint="eastAsia" w:ascii="仿宋" w:hAnsi="仿宋" w:eastAsia="仿宋" w:cs="宋体"/>
          <w:sz w:val="18"/>
          <w:szCs w:val="18"/>
        </w:rPr>
        <w:t>.《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2EA6"/>
    <w:multiLevelType w:val="multilevel"/>
    <w:tmpl w:val="00002EA6"/>
    <w:lvl w:ilvl="0" w:tentative="0">
      <w:start w:val="1"/>
      <w:numFmt w:val="decimal"/>
      <w:lvlText w:val="%1"/>
      <w:lvlJc w:val="left"/>
    </w:lvl>
    <w:lvl w:ilvl="1" w:tentative="0">
      <w:start w:val="1"/>
      <w:numFmt w:val="decimal"/>
      <w:lvlText w:val=""/>
      <w:lvlJc w:val="left"/>
    </w:lvl>
    <w:lvl w:ilvl="2" w:tentative="0">
      <w:start w:val="1"/>
      <w:numFmt w:val="decimal"/>
      <w:lvlText w:val=""/>
      <w:lvlJc w:val="left"/>
    </w:lvl>
    <w:lvl w:ilvl="3" w:tentative="0">
      <w:start w:val="1"/>
      <w:numFmt w:val="decimal"/>
      <w:lvlText w:val=""/>
      <w:lvlJc w:val="left"/>
    </w:lvl>
    <w:lvl w:ilvl="4" w:tentative="0">
      <w:start w:val="1"/>
      <w:numFmt w:val="decimal"/>
      <w:lvlText w:val=""/>
      <w:lvlJc w:val="left"/>
    </w:lvl>
    <w:lvl w:ilvl="5" w:tentative="0">
      <w:start w:val="1"/>
      <w:numFmt w:val="decimal"/>
      <w:lvlText w:val=""/>
      <w:lvlJc w:val="left"/>
    </w:lvl>
    <w:lvl w:ilvl="6" w:tentative="0">
      <w:start w:val="1"/>
      <w:numFmt w:val="decimal"/>
      <w:lvlText w:val=""/>
      <w:lvlJc w:val="left"/>
    </w:lvl>
    <w:lvl w:ilvl="7" w:tentative="0">
      <w:start w:val="1"/>
      <w:numFmt w:val="decimal"/>
      <w:lvlText w:val=""/>
      <w:lvlJc w:val="left"/>
    </w:lvl>
    <w:lvl w:ilvl="8" w:tentative="0">
      <w:start w:val="1"/>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C16A32"/>
    <w:rsid w:val="2FC16A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样式 仿宋"/>
    <w:qFormat/>
    <w:uiPriority w:val="0"/>
    <w:rPr>
      <w:rFonts w:ascii="仿宋" w:hAnsi="仿宋" w:eastAsia="仿宋"/>
      <w:kern w:val="1"/>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2026-03-16T00:48:00Z</dcterms:created>
  <dc:creator>zx</dc:creator>
  <cp:lastModifiedBy>zx</cp:lastModifiedBy>
  <dcterms:modified xsi:type="dcterms:W3CDTF">2026-03-16T00:52:15Z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858AF76A8B444BC7AB92BE6A90501F37_11</vt:lpwstr>
  </property>
  <property fmtid="{D5CDD505-2E9C-101B-9397-08002B2CF9AE}" pid="4" name="KSOTemplateDocerSaveRecord">
    <vt:lpwstr>eyJoZGlkIjoiYjdhN2VjMTFhNDczZTgyMWMyZDE5ZTU3MDA3ZjdkZDciLCJ1c2VySWQiOiI2NzkzMDMzOTIifQ==</vt:lpwstr>
  </property>
</Properties>
</file>