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7"/>
        <w:rPr>
          <w:b/>
          <w:bCs/>
          <w:sz w:val="44"/>
          <w:szCs w:val="44"/>
        </w:rPr>
      </w:pPr>
    </w:p>
    <w:p>
      <w:pPr>
        <w:pStyle w:val="17"/>
        <w:rPr>
          <w:b/>
          <w:bCs/>
          <w:sz w:val="44"/>
          <w:szCs w:val="44"/>
        </w:rPr>
      </w:pPr>
    </w:p>
    <w:p>
      <w:pPr>
        <w:pStyle w:val="17"/>
        <w:rPr>
          <w:b/>
          <w:bCs/>
          <w:sz w:val="44"/>
          <w:szCs w:val="44"/>
        </w:rPr>
      </w:pPr>
    </w:p>
    <w:p>
      <w:pPr>
        <w:pStyle w:val="17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“电子营业执照</w:t>
      </w:r>
      <w:r>
        <w:rPr>
          <w:b/>
          <w:bCs/>
          <w:sz w:val="44"/>
          <w:szCs w:val="44"/>
        </w:rPr>
        <w:t>”</w:t>
      </w:r>
      <w:r>
        <w:rPr>
          <w:rFonts w:hint="eastAsia"/>
          <w:b/>
          <w:bCs/>
          <w:sz w:val="44"/>
          <w:szCs w:val="44"/>
        </w:rPr>
        <w:t>操作指南</w:t>
      </w:r>
    </w:p>
    <w:p>
      <w:pPr>
        <w:pStyle w:val="17"/>
        <w:rPr>
          <w:b/>
          <w:bCs/>
          <w:sz w:val="44"/>
          <w:szCs w:val="44"/>
        </w:rPr>
      </w:pPr>
    </w:p>
    <w:p>
      <w:pPr>
        <w:pStyle w:val="17"/>
        <w:rPr>
          <w:b/>
          <w:bCs/>
          <w:sz w:val="44"/>
          <w:szCs w:val="44"/>
        </w:rPr>
      </w:pPr>
    </w:p>
    <w:p>
      <w:pPr>
        <w:pStyle w:val="2"/>
        <w:numPr>
          <w:ilvl w:val="0"/>
          <w:numId w:val="1"/>
        </w:numPr>
        <w:ind w:firstLineChars="0"/>
      </w:pPr>
      <w:r>
        <w:rPr>
          <w:rFonts w:hint="eastAsia"/>
        </w:rPr>
        <w:t>简介</w:t>
      </w:r>
    </w:p>
    <w:p>
      <w:pPr>
        <w:ind w:firstLine="420"/>
      </w:pPr>
      <w:r>
        <w:rPr>
          <w:rFonts w:hint="eastAsia"/>
        </w:rPr>
        <w:t>近年来，青岛市行政审批服务局深入贯彻落实国务院放管服改革精神，进一步优化营商环境，降低市场主体制度性交易成本。聚力提升交易效能，坚持科技“赋能”，打造一流公共资源交易数智化服务平台，着力推进交易数字化、服务标准化、信用一体化，实现招投标全流程在线办理并向标前，做好交易见证、场所服务、集中采购各项工作，增进交易公平，提示交易效率，持续优化营商环境。</w:t>
      </w:r>
    </w:p>
    <w:p>
      <w:pPr>
        <w:ind w:firstLine="420"/>
      </w:pPr>
      <w:r>
        <w:rPr>
          <w:rFonts w:hint="eastAsia"/>
        </w:rPr>
        <w:t>利用电子营业执照全国统一的特点，在公共资源交易领域上线了“一照通投”应用，实现了电子营业执照在公共资源交易领域的深度综合应用，获得省市场监督管理局改革试点，省内率先完成功能上线。“一照通投”的“通”有两层意义，一是公共资源交易业务流程全贯通，全程可用，二是参与公共资源交易全国通用。</w:t>
      </w:r>
    </w:p>
    <w:p>
      <w:pPr>
        <w:pStyle w:val="3"/>
        <w:numPr>
          <w:ilvl w:val="1"/>
          <w:numId w:val="1"/>
        </w:numPr>
        <w:ind w:firstLineChars="0"/>
      </w:pPr>
      <w:bookmarkStart w:id="0" w:name="_Toc86089294"/>
      <w:bookmarkStart w:id="1" w:name="_Toc117266140"/>
      <w:bookmarkStart w:id="2" w:name="_Toc90751045"/>
      <w:r>
        <w:rPr>
          <w:rFonts w:hint="eastAsia"/>
        </w:rPr>
        <w:t>适用范围</w:t>
      </w:r>
      <w:bookmarkEnd w:id="0"/>
      <w:bookmarkEnd w:id="1"/>
      <w:bookmarkEnd w:id="2"/>
    </w:p>
    <w:p>
      <w:pPr>
        <w:ind w:firstLine="420"/>
      </w:pPr>
      <w:r>
        <w:rPr>
          <w:rFonts w:hint="eastAsia"/>
        </w:rPr>
        <w:t>主要适用于青岛用户申请。</w:t>
      </w:r>
    </w:p>
    <w:p>
      <w:pPr>
        <w:pStyle w:val="3"/>
        <w:numPr>
          <w:ilvl w:val="1"/>
          <w:numId w:val="1"/>
        </w:numPr>
        <w:ind w:firstLineChars="0"/>
      </w:pPr>
      <w:r>
        <w:rPr>
          <w:rFonts w:hint="eastAsia"/>
        </w:rPr>
        <w:t>注意事项</w:t>
      </w:r>
    </w:p>
    <w:p>
      <w:pPr>
        <w:ind w:firstLine="422"/>
        <w:rPr>
          <w:b/>
          <w:bCs/>
          <w:color w:val="FF0000"/>
          <w:highlight w:val="yellow"/>
        </w:rPr>
      </w:pPr>
      <w:r>
        <w:rPr>
          <w:rFonts w:hint="eastAsia"/>
          <w:b/>
          <w:bCs/>
          <w:color w:val="FF0000"/>
          <w:highlight w:val="yellow"/>
        </w:rPr>
        <w:t>投标文件加密后，请谨慎备份密钥并进行解密验证。</w:t>
      </w:r>
    </w:p>
    <w:p>
      <w:pPr>
        <w:ind w:firstLine="422"/>
        <w:rPr>
          <w:b/>
          <w:bCs/>
          <w:color w:val="FF0000"/>
        </w:rPr>
      </w:pPr>
      <w:r>
        <w:rPr>
          <w:rFonts w:hint="eastAsia"/>
          <w:b/>
          <w:bCs/>
          <w:color w:val="FF0000"/>
          <w:highlight w:val="yellow"/>
        </w:rPr>
        <w:t>电子营业执照申请详见</w:t>
      </w:r>
      <w:r>
        <w:rPr>
          <w:rFonts w:hint="eastAsia"/>
          <w:b/>
          <w:bCs/>
          <w:color w:val="FF0000"/>
        </w:rPr>
        <w:t>电子营业执照</w:t>
      </w:r>
      <w:r>
        <w:rPr>
          <w:b/>
          <w:bCs/>
          <w:color w:val="FF0000"/>
        </w:rPr>
        <w:t>--电子投标支撑服务相关功能使用手册</w:t>
      </w:r>
      <w:r>
        <w:rPr>
          <w:rFonts w:hint="eastAsia"/>
          <w:b/>
          <w:bCs/>
          <w:color w:val="FF0000"/>
        </w:rPr>
        <w:t>（青岛）</w:t>
      </w:r>
    </w:p>
    <w:p>
      <w:pPr>
        <w:ind w:firstLine="422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若有申请电子营业执照问题详情请咨询</w:t>
      </w:r>
    </w:p>
    <w:p>
      <w:pPr>
        <w:ind w:firstLine="422"/>
        <w:rPr>
          <w:rFonts w:hint="eastAsia" w:eastAsia="宋体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</w:rPr>
        <w:t>电子营业执照下载和扫码认证客服</w:t>
      </w:r>
      <w:r>
        <w:rPr>
          <w:b/>
          <w:bCs/>
          <w:color w:val="FF0000"/>
        </w:rPr>
        <w:t>: 17269580661</w:t>
      </w:r>
      <w:r>
        <w:rPr>
          <w:rFonts w:hint="eastAsia"/>
          <w:b/>
          <w:bCs/>
          <w:color w:val="FF0000"/>
          <w:lang w:eastAsia="zh-CN"/>
        </w:rPr>
        <w:t>、4006997000转1</w:t>
      </w:r>
      <w:bookmarkStart w:id="9" w:name="_GoBack"/>
      <w:bookmarkEnd w:id="9"/>
    </w:p>
    <w:p>
      <w:pPr>
        <w:ind w:firstLine="422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印章制作和下载客服</w:t>
      </w:r>
      <w:r>
        <w:rPr>
          <w:b/>
          <w:bCs/>
          <w:color w:val="FF0000"/>
        </w:rPr>
        <w:t>: 17269580657</w:t>
      </w:r>
    </w:p>
    <w:p>
      <w:pPr>
        <w:ind w:firstLine="422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标书加密、标书解密和签章</w:t>
      </w:r>
      <w:r>
        <w:rPr>
          <w:b/>
          <w:bCs/>
          <w:color w:val="FF0000"/>
        </w:rPr>
        <w:t>: 15921122887</w:t>
      </w:r>
      <w:bookmarkStart w:id="3" w:name="_Toc117266141"/>
    </w:p>
    <w:p>
      <w:pPr>
        <w:pStyle w:val="2"/>
        <w:numPr>
          <w:ilvl w:val="0"/>
          <w:numId w:val="1"/>
        </w:numPr>
        <w:ind w:firstLineChars="0"/>
      </w:pPr>
      <w:r>
        <w:rPr>
          <w:rFonts w:hint="eastAsia"/>
        </w:rPr>
        <w:t>功能介绍</w:t>
      </w:r>
      <w:bookmarkEnd w:id="3"/>
    </w:p>
    <w:p>
      <w:pPr>
        <w:ind w:firstLine="420"/>
      </w:pPr>
      <w:r>
        <w:rPr>
          <w:rFonts w:hint="eastAsia"/>
        </w:rPr>
        <w:t>扫码登录，扫码获取基本信息，承诺函电子营业执照在线签章，招标文件/采购文件签章，投标文件登录，投标工具箱电子营业执照在线签章，投标文件登录，投标工具箱对文件进行在线加密，开标解密，在线签订合同。</w:t>
      </w:r>
    </w:p>
    <w:p>
      <w:pPr>
        <w:pStyle w:val="3"/>
        <w:numPr>
          <w:ilvl w:val="1"/>
          <w:numId w:val="1"/>
        </w:numPr>
        <w:ind w:firstLineChars="0"/>
      </w:pPr>
      <w:bookmarkStart w:id="4" w:name="_Toc117266142"/>
      <w:r>
        <w:rPr>
          <w:rFonts w:hint="eastAsia"/>
        </w:rPr>
        <w:t>扫码登录</w:t>
      </w:r>
      <w:bookmarkEnd w:id="4"/>
    </w:p>
    <w:p>
      <w:pPr>
        <w:widowControl/>
        <w:spacing w:line="240" w:lineRule="auto"/>
        <w:ind w:firstLine="0" w:firstLineChars="0"/>
        <w:jc w:val="left"/>
      </w:pPr>
      <w:r>
        <w:rPr>
          <w:rFonts w:ascii="宋体" w:hAnsi="宋体" w:cs="宋体"/>
          <w:kern w:val="0"/>
          <w:sz w:val="24"/>
          <w:szCs w:val="24"/>
        </w:rPr>
        <w:t>https://ggzy.qingdao.gov.cn/fr/Pages/Login/SSOLogin.aspx?appid=104&amp;backurl=2</w:t>
      </w:r>
      <w:r>
        <w:rPr>
          <w:rFonts w:hint="eastAsia" w:ascii="宋体" w:hAnsi="宋体" w:cs="宋体"/>
          <w:kern w:val="0"/>
          <w:sz w:val="24"/>
          <w:szCs w:val="24"/>
        </w:rPr>
        <w:t>进行扫码登录</w:t>
      </w:r>
    </w:p>
    <w:p>
      <w:pPr>
        <w:widowControl/>
        <w:spacing w:line="240" w:lineRule="auto"/>
        <w:ind w:firstLine="0" w:firstLineChars="0"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5742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ind w:firstLineChars="0"/>
        <w:rPr>
          <w:color w:val="FF0000"/>
        </w:rPr>
      </w:pPr>
      <w:r>
        <w:rPr>
          <w:rFonts w:hint="eastAsia"/>
          <w:color w:val="FF0000"/>
        </w:rPr>
        <w:t>扫码获取基本信息</w:t>
      </w:r>
    </w:p>
    <w:p>
      <w:pPr>
        <w:pStyle w:val="21"/>
        <w:ind w:left="425" w:firstLine="0" w:firstLineChars="0"/>
      </w:pPr>
      <w:r>
        <w:t>打开</w:t>
      </w:r>
      <w:r>
        <w:rPr>
          <w:rFonts w:hint="eastAsia"/>
        </w:rPr>
        <w:t>电子营业执照小程序，扫一扫二维码获取电子营业执照信息，自动获取以下部分内容，基本信息提交后，无需主管进行审核</w:t>
      </w:r>
    </w:p>
    <w:p>
      <w:pPr>
        <w:ind w:firstLine="0" w:firstLineChars="0"/>
      </w:pPr>
      <w:r>
        <w:drawing>
          <wp:inline distT="0" distB="0" distL="0" distR="0">
            <wp:extent cx="5274310" cy="2334260"/>
            <wp:effectExtent l="0" t="0" r="2540" b="889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99" w:firstLineChars="95"/>
      </w:pPr>
      <w:r>
        <w:rPr>
          <w:rFonts w:hint="eastAsia"/>
        </w:rPr>
        <w:t>然后进行企业基本信息完善，并下载申请模板，按模板要求盖章后提交申请资料。无需主管审核。</w:t>
      </w:r>
    </w:p>
    <w:p>
      <w:pPr>
        <w:ind w:firstLine="199" w:firstLineChars="95"/>
      </w:pPr>
      <w:r>
        <w:rPr>
          <w:rFonts w:hint="eastAsia"/>
          <w:highlight w:val="yellow"/>
        </w:rPr>
        <w:t>若企业信息发生变更，需撤回企业信息，重新扫码信息更新并入库</w:t>
      </w:r>
    </w:p>
    <w:p>
      <w:pPr>
        <w:pStyle w:val="3"/>
        <w:numPr>
          <w:ilvl w:val="1"/>
          <w:numId w:val="1"/>
        </w:numPr>
        <w:ind w:firstLineChars="0"/>
        <w:rPr>
          <w:color w:val="FF0000"/>
        </w:rPr>
      </w:pPr>
      <w:r>
        <w:rPr>
          <w:rFonts w:hint="eastAsia"/>
          <w:color w:val="FF0000"/>
        </w:rPr>
        <w:t>承诺函电子营业执照在线签章</w:t>
      </w:r>
    </w:p>
    <w:p>
      <w:pPr>
        <w:ind w:firstLine="420"/>
      </w:pPr>
      <w:r>
        <w:rPr>
          <w:rFonts w:hint="eastAsia"/>
        </w:rPr>
        <w:t>签章软件安装：</w:t>
      </w:r>
    </w:p>
    <w:p>
      <w:pPr>
        <w:ind w:firstLine="420"/>
      </w:pPr>
      <w:r>
        <w:rPr>
          <w:rFonts w:hint="eastAsia"/>
        </w:rPr>
        <w:t>使用电子营业执照签章需使用最新的签章软件</w:t>
      </w:r>
    </w:p>
    <w:p>
      <w:pPr>
        <w:ind w:firstLine="420"/>
      </w:pPr>
      <w:r>
        <w:rPr>
          <w:rFonts w:hint="eastAsia"/>
        </w:rPr>
        <w:t>支持两种在线签章方式</w:t>
      </w:r>
    </w:p>
    <w:p>
      <w:pPr>
        <w:ind w:firstLine="420"/>
      </w:pPr>
      <w:r>
        <w:drawing>
          <wp:inline distT="0" distB="0" distL="0" distR="0">
            <wp:extent cx="5274310" cy="185229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C</w:t>
      </w:r>
      <w:r>
        <w:rPr>
          <w:rFonts w:hint="eastAsia"/>
        </w:rPr>
        <w:t>a签章（浏览器兼容模式下）：</w:t>
      </w:r>
    </w:p>
    <w:p>
      <w:pPr>
        <w:ind w:firstLine="420"/>
      </w:pPr>
      <w:r>
        <w:rPr>
          <w:rFonts w:hint="eastAsia"/>
        </w:rPr>
        <w:t>注意：需签公章和法人章，签章完成后点击上传承诺书，即可完成在线签章</w:t>
      </w:r>
    </w:p>
    <w:p>
      <w:pPr>
        <w:ind w:firstLine="420"/>
      </w:pPr>
      <w:r>
        <w:drawing>
          <wp:inline distT="0" distB="0" distL="0" distR="0">
            <wp:extent cx="5274310" cy="20281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rPr>
          <w:rFonts w:hint="eastAsia"/>
        </w:rPr>
        <w:t>电子营业执照在线签章：</w:t>
      </w:r>
    </w:p>
    <w:p>
      <w:pPr>
        <w:ind w:firstLine="420"/>
      </w:pPr>
      <w:r>
        <w:rPr>
          <w:rFonts w:hint="eastAsia"/>
        </w:rPr>
        <w:t>需签公章和法人章，签章完成后点击签章确认</w:t>
      </w:r>
    </w:p>
    <w:p>
      <w:pPr>
        <w:ind w:firstLine="0" w:firstLineChars="0"/>
        <w:rPr>
          <w:rFonts w:hint="eastAsia"/>
        </w:rPr>
      </w:pPr>
    </w:p>
    <w:p>
      <w:pPr>
        <w:ind w:firstLine="420"/>
      </w:pPr>
      <w:r>
        <w:drawing>
          <wp:inline distT="0" distB="0" distL="0" distR="0">
            <wp:extent cx="5274310" cy="25742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0" distR="0">
            <wp:extent cx="5274310" cy="25742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t xml:space="preserve"> </w:t>
      </w:r>
    </w:p>
    <w:p>
      <w:pPr>
        <w:pStyle w:val="17"/>
        <w:jc w:val="left"/>
        <w:rPr>
          <w:rFonts w:eastAsia="宋体" w:asciiTheme="minorHAnsi" w:hAnsiTheme="minorHAnsi"/>
        </w:rPr>
      </w:pPr>
      <w:r>
        <w:rPr>
          <w:rFonts w:hint="eastAsia" w:eastAsia="宋体" w:asciiTheme="minorHAnsi" w:hAnsiTheme="minorHAnsi"/>
        </w:rPr>
        <w:t xml:space="preserve"> </w:t>
      </w:r>
      <w:r>
        <w:rPr>
          <w:rFonts w:eastAsia="宋体" w:asciiTheme="minorHAnsi" w:hAnsiTheme="minorHAnsi"/>
        </w:rPr>
        <w:t xml:space="preserve">   </w:t>
      </w:r>
    </w:p>
    <w:p>
      <w:pPr>
        <w:pStyle w:val="17"/>
      </w:pPr>
    </w:p>
    <w:p>
      <w:pPr>
        <w:pStyle w:val="3"/>
        <w:numPr>
          <w:ilvl w:val="1"/>
          <w:numId w:val="1"/>
        </w:numPr>
        <w:ind w:firstLineChars="0"/>
      </w:pPr>
      <w:r>
        <w:rPr>
          <w:rFonts w:hint="eastAsia"/>
        </w:rPr>
        <w:t>招标文件/采购文件签章</w:t>
      </w:r>
    </w:p>
    <w:p>
      <w:pPr>
        <w:ind w:firstLine="0" w:firstLineChars="0"/>
      </w:pPr>
      <w:r>
        <w:t>绑定成功的用户可打开交易系统网址，点击右上角图标展开显示二维码，点击</w:t>
      </w:r>
      <w:r>
        <w:rPr>
          <w:rFonts w:hint="eastAsia"/>
        </w:rPr>
        <w:t>“电子营业执照小程序</w:t>
      </w:r>
      <w:r>
        <w:t>”首页中的【</w:t>
      </w:r>
      <w:r>
        <w:rPr>
          <w:rFonts w:hint="eastAsia"/>
        </w:rPr>
        <w:t>扫一扫</w:t>
      </w:r>
      <w:r>
        <w:t>】，扫描二维码后，输入PIN码后，可正常登录交易系统</w:t>
      </w:r>
      <w:r>
        <w:rPr>
          <w:rFonts w:hint="eastAsia"/>
        </w:rPr>
        <w:t>。</w:t>
      </w:r>
    </w:p>
    <w:p>
      <w:pPr>
        <w:pStyle w:val="17"/>
      </w:pPr>
      <w:r>
        <w:drawing>
          <wp:inline distT="0" distB="0" distL="0" distR="0">
            <wp:extent cx="5274310" cy="33261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ind w:firstLineChars="0"/>
      </w:pPr>
      <w:r>
        <w:rPr>
          <w:rFonts w:hint="eastAsia"/>
        </w:rPr>
        <w:t>投标工具箱登录</w:t>
      </w:r>
    </w:p>
    <w:p>
      <w:pPr>
        <w:ind w:firstLine="420"/>
      </w:pPr>
      <w:r>
        <w:rPr>
          <w:rFonts w:hint="eastAsia"/>
        </w:rPr>
        <w:t>在青岛公共资源下载投标工具箱，采用快捷方式打开选择电子营业执照登录</w:t>
      </w:r>
    </w:p>
    <w:p>
      <w:pPr>
        <w:ind w:firstLine="420"/>
      </w:pPr>
      <w:r>
        <w:drawing>
          <wp:inline distT="0" distB="0" distL="0" distR="0">
            <wp:extent cx="5274310" cy="259016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0" distR="0">
            <wp:extent cx="5274310" cy="25901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 xml:space="preserve">   </w:t>
      </w:r>
    </w:p>
    <w:p>
      <w:pPr>
        <w:pStyle w:val="3"/>
        <w:numPr>
          <w:ilvl w:val="1"/>
          <w:numId w:val="1"/>
        </w:numPr>
        <w:ind w:firstLineChars="0"/>
      </w:pPr>
      <w:r>
        <w:rPr>
          <w:rFonts w:hint="eastAsia"/>
        </w:rPr>
        <w:t>投标工具箱电子营业执照在线签章</w:t>
      </w:r>
    </w:p>
    <w:p>
      <w:pPr>
        <w:ind w:firstLine="420"/>
        <w:jc w:val="left"/>
      </w:pPr>
      <w:r>
        <w:rPr>
          <w:rFonts w:hint="eastAsia"/>
        </w:rPr>
        <w:t>电子营业执照 投标工具箱可自动获取，点击导入电子营业执照即可，也可选择导入文件</w:t>
      </w:r>
    </w:p>
    <w:p>
      <w:pPr>
        <w:ind w:firstLine="420"/>
        <w:jc w:val="left"/>
      </w:pPr>
      <w:r>
        <w:rPr>
          <w:rFonts w:hint="eastAsia"/>
          <w:highlight w:val="yellow"/>
        </w:rPr>
        <w:t>注意：导入电子营业执照只是在原基础上增加该功能，其他和原系统使用一致</w:t>
      </w:r>
    </w:p>
    <w:p>
      <w:pPr>
        <w:ind w:firstLine="420"/>
        <w:jc w:val="left"/>
      </w:pPr>
      <w:r>
        <w:drawing>
          <wp:inline distT="0" distB="0" distL="0" distR="0">
            <wp:extent cx="5274310" cy="235902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ind w:firstLine="420"/>
        <w:jc w:val="left"/>
      </w:pPr>
      <w:r>
        <w:rPr>
          <w:rFonts w:hint="eastAsia"/>
        </w:rPr>
        <w:t>点击电子签章，将章拖动至右侧盖章位置，点击签章确认</w:t>
      </w:r>
    </w:p>
    <w:p>
      <w:pPr>
        <w:ind w:firstLine="420"/>
        <w:jc w:val="left"/>
      </w:pPr>
      <w:r>
        <w:drawing>
          <wp:inline distT="0" distB="0" distL="0" distR="0">
            <wp:extent cx="5274310" cy="231584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>
      <w:pPr>
        <w:ind w:firstLine="420"/>
        <w:jc w:val="left"/>
      </w:pPr>
      <w:r>
        <w:rPr>
          <w:rFonts w:hint="eastAsia"/>
        </w:rPr>
        <w:t>点击签章设置，可选择普通签章或骑缝签章</w:t>
      </w:r>
    </w:p>
    <w:p>
      <w:pPr>
        <w:ind w:firstLine="420"/>
        <w:jc w:val="left"/>
      </w:pPr>
      <w:r>
        <w:rPr>
          <w:rFonts w:hint="eastAsia"/>
        </w:rPr>
        <w:t>注：普通签章可选择页数，或者全签</w:t>
      </w:r>
    </w:p>
    <w:p>
      <w:pPr>
        <w:ind w:firstLine="420"/>
        <w:jc w:val="left"/>
      </w:pPr>
      <w:r>
        <w:t xml:space="preserve">    </w:t>
      </w:r>
      <w:r>
        <w:rPr>
          <w:rFonts w:hint="eastAsia"/>
        </w:rPr>
        <w:t xml:space="preserve">骑缝签章默认全签     </w:t>
      </w:r>
    </w:p>
    <w:p>
      <w:pPr>
        <w:ind w:firstLine="420"/>
        <w:jc w:val="left"/>
      </w:pPr>
      <w:r>
        <w:drawing>
          <wp:inline distT="0" distB="0" distL="0" distR="0">
            <wp:extent cx="5274310" cy="3326130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>
      <w:pPr>
        <w:ind w:firstLine="420"/>
        <w:jc w:val="left"/>
      </w:pPr>
      <w:r>
        <w:rPr>
          <w:rFonts w:hint="eastAsia"/>
        </w:rPr>
        <w:t>点击此处对章可以进行删除</w:t>
      </w:r>
    </w:p>
    <w:p>
      <w:pPr>
        <w:ind w:firstLine="420"/>
        <w:jc w:val="left"/>
      </w:pPr>
      <w:r>
        <w:drawing>
          <wp:inline distT="0" distB="0" distL="0" distR="0">
            <wp:extent cx="5274310" cy="196278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t xml:space="preserve"> </w:t>
      </w:r>
    </w:p>
    <w:p>
      <w:pPr>
        <w:pStyle w:val="17"/>
        <w:jc w:val="both"/>
      </w:pPr>
    </w:p>
    <w:p>
      <w:pPr>
        <w:ind w:firstLine="0" w:firstLineChars="0"/>
      </w:pPr>
      <w:bookmarkStart w:id="5" w:name="_Toc117266149"/>
    </w:p>
    <w:bookmarkEnd w:id="5"/>
    <w:p>
      <w:pPr>
        <w:pStyle w:val="3"/>
        <w:numPr>
          <w:ilvl w:val="1"/>
          <w:numId w:val="1"/>
        </w:numPr>
        <w:ind w:firstLineChars="0"/>
      </w:pPr>
      <w:r>
        <w:rPr>
          <w:rFonts w:hint="eastAsia"/>
        </w:rPr>
        <w:t>投标工具箱对文件进行在线加密</w:t>
      </w:r>
    </w:p>
    <w:p>
      <w:pPr>
        <w:ind w:firstLine="420"/>
      </w:pPr>
      <w:r>
        <w:drawing>
          <wp:inline distT="0" distB="0" distL="0" distR="0">
            <wp:extent cx="5274310" cy="287909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0" distR="0">
            <wp:extent cx="5274310" cy="244411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0" distR="0">
            <wp:extent cx="5274310" cy="244411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</w:t>
      </w:r>
      <w:r>
        <w:t xml:space="preserve">.7.1 </w:t>
      </w:r>
      <w:r>
        <w:rPr>
          <w:rFonts w:hint="eastAsia"/>
        </w:rPr>
        <w:t>应急密钥备份</w:t>
      </w:r>
    </w:p>
    <w:p>
      <w:pPr>
        <w:ind w:firstLine="420"/>
      </w:pPr>
      <w:r>
        <w:drawing>
          <wp:inline distT="0" distB="0" distL="0" distR="0">
            <wp:extent cx="5274310" cy="244411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</w:t>
      </w:r>
      <w:r>
        <w:t xml:space="preserve">.7.2 </w:t>
      </w:r>
      <w:r>
        <w:rPr>
          <w:rFonts w:hint="eastAsia"/>
        </w:rPr>
        <w:t>模拟扫码解密</w:t>
      </w:r>
    </w:p>
    <w:p>
      <w:pPr>
        <w:ind w:firstLine="420"/>
      </w:pPr>
      <w:r>
        <w:drawing>
          <wp:inline distT="0" distB="0" distL="0" distR="0">
            <wp:extent cx="5274310" cy="244411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left="420" w:leftChars="200" w:firstLine="0" w:firstLineChars="0"/>
      </w:pPr>
      <w:r>
        <w:t xml:space="preserve"> </w:t>
      </w:r>
      <w:r>
        <w:drawing>
          <wp:inline distT="0" distB="0" distL="0" distR="0">
            <wp:extent cx="4972050" cy="40576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</w:t>
      </w:r>
      <w:r>
        <w:t xml:space="preserve">.7.3 </w:t>
      </w:r>
      <w:r>
        <w:rPr>
          <w:rFonts w:hint="eastAsia"/>
        </w:rPr>
        <w:t>模拟应急解密</w:t>
      </w:r>
    </w:p>
    <w:p>
      <w:pPr>
        <w:ind w:firstLine="420"/>
      </w:pPr>
      <w:r>
        <w:drawing>
          <wp:inline distT="0" distB="0" distL="0" distR="0">
            <wp:extent cx="5274310" cy="244411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"/>
        <w:numPr>
          <w:ilvl w:val="1"/>
          <w:numId w:val="1"/>
        </w:numPr>
        <w:ind w:firstLineChars="0"/>
      </w:pPr>
      <w:r>
        <w:rPr>
          <w:rFonts w:hint="eastAsia"/>
        </w:rPr>
        <w:t>开标解密</w:t>
      </w:r>
    </w:p>
    <w:p>
      <w:pPr>
        <w:ind w:firstLine="409" w:firstLineChars="195"/>
        <w:rPr>
          <w:bCs/>
        </w:rPr>
      </w:pPr>
      <w:r>
        <w:rPr>
          <w:bCs/>
        </w:rPr>
        <w:t xml:space="preserve"> </w:t>
      </w:r>
      <w:r>
        <w:rPr>
          <w:rFonts w:hint="eastAsia"/>
          <w:bCs/>
        </w:rPr>
        <w:t>用户在登陆界面点击登录，选择投标人或供应商角色，进行扫码解密</w:t>
      </w:r>
      <w:r>
        <w:rPr>
          <w:bCs/>
        </w:rPr>
        <w:t xml:space="preserve"> </w:t>
      </w:r>
    </w:p>
    <w:p>
      <w:pPr>
        <w:ind w:firstLine="420"/>
      </w:pPr>
      <w:r>
        <w:rPr>
          <w:rFonts w:hint="eastAsia"/>
        </w:rPr>
        <w:br w:type="page"/>
      </w:r>
      <w:r>
        <w:drawing>
          <wp:inline distT="0" distB="0" distL="0" distR="0">
            <wp:extent cx="5274310" cy="236220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0" distR="0">
            <wp:extent cx="4972050" cy="40576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0" distR="0">
            <wp:extent cx="4972050" cy="40576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 xml:space="preserve"> </w:t>
      </w:r>
      <w:r>
        <w:rPr>
          <w:rFonts w:hint="eastAsia"/>
        </w:rPr>
        <w:t>应急解密</w:t>
      </w:r>
    </w:p>
    <w:p>
      <w:pPr>
        <w:ind w:firstLine="420"/>
      </w:pPr>
      <w:r>
        <w:drawing>
          <wp:inline distT="0" distB="0" distL="0" distR="0">
            <wp:extent cx="5274310" cy="1898650"/>
            <wp:effectExtent l="0" t="0" r="254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0" distR="0">
            <wp:extent cx="5274310" cy="261366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ind w:firstLineChars="0"/>
      </w:pPr>
      <w:r>
        <w:t xml:space="preserve"> </w:t>
      </w:r>
      <w:r>
        <w:rPr>
          <w:rFonts w:hint="eastAsia"/>
        </w:rPr>
        <w:t>在线签订合同</w:t>
      </w:r>
    </w:p>
    <w:p>
      <w:pPr>
        <w:ind w:firstLine="420"/>
      </w:pPr>
      <w:r>
        <w:rPr>
          <w:rFonts w:hint="eastAsia"/>
        </w:rPr>
        <w:t>招标人上传附件，中标人签章，招标人签章</w:t>
      </w:r>
    </w:p>
    <w:p>
      <w:pPr>
        <w:ind w:firstLine="420"/>
      </w:pPr>
      <w:r>
        <w:rPr>
          <w:rFonts w:hint="eastAsia"/>
        </w:rPr>
        <w:t>招标人选择合同在线签订，只有确定中标人后的项目才会出现在合同列表，在待处理项目列表上传合同附件</w:t>
      </w:r>
    </w:p>
    <w:p>
      <w:pPr>
        <w:ind w:firstLine="420"/>
      </w:pPr>
      <w:r>
        <w:drawing>
          <wp:inline distT="0" distB="0" distL="0" distR="0">
            <wp:extent cx="5274310" cy="25742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0" distR="0">
            <wp:extent cx="5274310" cy="25742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上传成功后，项目展示在已上传列表。</w:t>
      </w:r>
    </w:p>
    <w:p>
      <w:pPr>
        <w:ind w:firstLine="420"/>
      </w:pPr>
      <w:r>
        <w:drawing>
          <wp:inline distT="0" distB="0" distL="0" distR="0">
            <wp:extent cx="5274310" cy="25742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中标人进行签章，支持两种签章方式，可使用电子执照签订合同或选择使用实体ca签订合同</w:t>
      </w:r>
    </w:p>
    <w:p>
      <w:pPr>
        <w:ind w:firstLine="420"/>
      </w:pPr>
      <w:r>
        <w:drawing>
          <wp:inline distT="0" distB="0" distL="0" distR="0">
            <wp:extent cx="5274310" cy="267843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使用电子营业执照签订合同，将标签进行拖动到右侧，进行签章确认</w:t>
      </w:r>
    </w:p>
    <w:p>
      <w:pPr>
        <w:ind w:firstLine="420"/>
      </w:pPr>
      <w:r>
        <w:drawing>
          <wp:inline distT="0" distB="0" distL="0" distR="0">
            <wp:extent cx="5274310" cy="2678430"/>
            <wp:effectExtent l="0" t="0" r="254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0" distR="0">
            <wp:extent cx="5274310" cy="267843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0" distR="0">
            <wp:extent cx="5274310" cy="287909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中标人完成签章后，招标人进行签章</w:t>
      </w:r>
    </w:p>
    <w:p>
      <w:pPr>
        <w:ind w:firstLine="420"/>
      </w:pPr>
      <w:r>
        <w:drawing>
          <wp:inline distT="0" distB="0" distL="0" distR="0">
            <wp:extent cx="5274310" cy="257429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0" distR="0">
            <wp:extent cx="5274310" cy="257429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整个合同流程结束，项目展示在已完成列表</w:t>
      </w:r>
    </w:p>
    <w:p>
      <w:pPr>
        <w:ind w:firstLine="420"/>
      </w:pPr>
      <w:r>
        <w:drawing>
          <wp:inline distT="0" distB="0" distL="0" distR="0">
            <wp:extent cx="5274310" cy="257429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firstLineChars="0"/>
        <w:rPr>
          <w:lang w:val="zh-CN"/>
        </w:rPr>
      </w:pPr>
      <w:bookmarkStart w:id="6" w:name="_Toc117266151"/>
      <w:bookmarkStart w:id="7" w:name="_Toc2469"/>
      <w:bookmarkStart w:id="8" w:name="_Toc18010"/>
      <w:r>
        <w:rPr>
          <w:rFonts w:hint="eastAsia"/>
          <w:lang w:val="zh-CN"/>
        </w:rPr>
        <w:t>联系我们</w:t>
      </w:r>
      <w:bookmarkEnd w:id="6"/>
      <w:bookmarkEnd w:id="7"/>
      <w:bookmarkEnd w:id="8"/>
    </w:p>
    <w:p>
      <w:pPr>
        <w:pStyle w:val="21"/>
        <w:ind w:left="425" w:firstLine="0" w:firstLineChars="0"/>
        <w:rPr>
          <w:lang w:val="zh-CN" w:bidi="zh-CN"/>
        </w:rPr>
      </w:pPr>
      <w:r>
        <w:rPr>
          <w:rFonts w:hint="eastAsia"/>
          <w:lang w:val="zh-CN" w:bidi="zh-CN"/>
        </w:rPr>
        <w:t>电子营业执照办理电话：</w:t>
      </w:r>
    </w:p>
    <w:p>
      <w:pPr>
        <w:pStyle w:val="21"/>
        <w:ind w:left="425" w:firstLine="0" w:firstLineChars="0"/>
        <w:rPr>
          <w:rFonts w:hint="eastAsia"/>
          <w:lang w:val="zh-CN" w:bidi="zh-CN"/>
        </w:rPr>
      </w:pPr>
    </w:p>
    <w:p>
      <w:pPr>
        <w:pStyle w:val="21"/>
        <w:ind w:left="425" w:firstLine="0" w:firstLineChars="0"/>
      </w:pPr>
      <w:r>
        <w:rPr>
          <w:rFonts w:hint="eastAsia"/>
        </w:rPr>
        <w:t>电子营业执照下载和扫码认证客服</w:t>
      </w:r>
      <w:r>
        <w:t>: 17269580661</w:t>
      </w:r>
    </w:p>
    <w:p>
      <w:pPr>
        <w:pStyle w:val="21"/>
        <w:ind w:left="425" w:firstLine="0" w:firstLineChars="0"/>
      </w:pPr>
      <w:r>
        <w:rPr>
          <w:rFonts w:hint="eastAsia"/>
        </w:rPr>
        <w:t>印章制作和下载客服</w:t>
      </w:r>
      <w:r>
        <w:t>: 17269580657</w:t>
      </w:r>
    </w:p>
    <w:p>
      <w:pPr>
        <w:pStyle w:val="21"/>
        <w:ind w:left="425" w:firstLine="0" w:firstLineChars="0"/>
      </w:pPr>
      <w:r>
        <w:rPr>
          <w:rFonts w:hint="eastAsia"/>
        </w:rPr>
        <w:t>标书加密、标书解密和签章</w:t>
      </w:r>
      <w:r>
        <w:t>: 15921122887</w:t>
      </w:r>
    </w:p>
    <w:p>
      <w:pPr>
        <w:ind w:firstLine="420"/>
        <w:rPr>
          <w:rFonts w:hint="eastAsia"/>
        </w:rPr>
      </w:pPr>
    </w:p>
    <w:p>
      <w:pPr>
        <w:ind w:firstLine="420"/>
        <w:rPr>
          <w:lang w:val="zh-CN" w:bidi="zh-CN"/>
        </w:rPr>
      </w:pPr>
      <w:r>
        <w:rPr>
          <w:rFonts w:hint="eastAsia"/>
          <w:lang w:val="zh-CN" w:bidi="zh-CN"/>
        </w:rPr>
        <w:t>青岛福莱易通软件有限公司</w:t>
      </w:r>
    </w:p>
    <w:p>
      <w:pPr>
        <w:ind w:firstLine="420"/>
        <w:rPr>
          <w:lang w:val="zh-CN" w:bidi="zh-CN"/>
        </w:rPr>
      </w:pPr>
      <w:r>
        <w:rPr>
          <w:lang w:val="zh-CN" w:bidi="zh-CN"/>
        </w:rPr>
        <w:t>服务热线：0532-85871505、0532-55572211</w:t>
      </w:r>
    </w:p>
    <w:p>
      <w:pPr>
        <w:ind w:firstLine="420"/>
        <w:rPr>
          <w:lang w:val="zh-CN" w:bidi="zh-CN"/>
        </w:rPr>
      </w:pPr>
    </w:p>
    <w:p>
      <w:pPr>
        <w:ind w:firstLine="420"/>
        <w:rPr>
          <w:lang w:val="zh-CN" w:bidi="zh-CN"/>
        </w:rPr>
      </w:pPr>
      <w:r>
        <w:rPr>
          <w:rFonts w:hint="eastAsia"/>
          <w:lang w:val="zh-CN" w:bidi="zh-CN"/>
        </w:rPr>
        <w:t>服务联系方式及地址</w:t>
      </w:r>
    </w:p>
    <w:p>
      <w:pPr>
        <w:ind w:firstLine="420"/>
        <w:rPr>
          <w:lang w:val="zh-CN" w:bidi="zh-CN"/>
        </w:rPr>
      </w:pPr>
      <w:r>
        <w:rPr>
          <w:rFonts w:hint="eastAsia"/>
          <w:lang w:val="zh-CN" w:bidi="zh-CN"/>
        </w:rPr>
        <w:t>青岛：</w:t>
      </w:r>
    </w:p>
    <w:p>
      <w:pPr>
        <w:ind w:firstLine="420"/>
        <w:rPr>
          <w:lang w:val="zh-CN" w:bidi="zh-CN"/>
        </w:rPr>
      </w:pPr>
      <w:r>
        <w:rPr>
          <w:rFonts w:hint="eastAsia"/>
          <w:lang w:val="zh-CN" w:bidi="zh-CN"/>
        </w:rPr>
        <w:t>山东省青岛市市南区宁夏路</w:t>
      </w:r>
      <w:r>
        <w:rPr>
          <w:lang w:val="zh-CN" w:bidi="zh-CN"/>
        </w:rPr>
        <w:t>288号软件园9号楼7楼</w:t>
      </w:r>
    </w:p>
    <w:p>
      <w:pPr>
        <w:ind w:firstLine="420"/>
        <w:rPr>
          <w:lang w:bidi="zh-CN"/>
        </w:rPr>
      </w:pPr>
      <w:r>
        <w:rPr>
          <w:rFonts w:hint="eastAsia"/>
          <w:lang w:val="zh-CN" w:bidi="zh-CN"/>
        </w:rPr>
        <w:t>电话：</w:t>
      </w:r>
      <w:r>
        <w:rPr>
          <w:lang w:val="zh-CN" w:bidi="zh-CN"/>
        </w:rPr>
        <w:t>0532-55572211  0532-85871505转</w:t>
      </w:r>
      <w:r>
        <w:rPr>
          <w:rFonts w:hint="eastAsia"/>
          <w:lang w:bidi="zh-CN"/>
        </w:rPr>
        <w:t>5</w:t>
      </w:r>
    </w:p>
    <w:p>
      <w:pPr>
        <w:ind w:left="420" w:leftChars="200" w:firstLine="0" w:firstLineChars="0"/>
        <w:rPr>
          <w:lang w:val="zh-CN" w:bidi="zh-CN"/>
        </w:rPr>
      </w:pPr>
      <w:r>
        <w:rPr>
          <w:rFonts w:hint="eastAsia"/>
          <w:lang w:val="zh-CN" w:bidi="zh-CN"/>
        </w:rPr>
        <w:t>青岛市公共资源交易中心大厅：</w:t>
      </w:r>
    </w:p>
    <w:p>
      <w:pPr>
        <w:ind w:left="420" w:leftChars="200" w:firstLine="0" w:firstLineChars="0"/>
        <w:rPr>
          <w:lang w:val="zh-CN" w:bidi="zh-CN"/>
        </w:rPr>
      </w:pPr>
      <w:r>
        <w:rPr>
          <w:rFonts w:hint="eastAsia"/>
          <w:lang w:val="zh-CN" w:bidi="zh-CN"/>
        </w:rPr>
        <w:t>山东省青岛市市南区福州南路</w:t>
      </w:r>
      <w:r>
        <w:rPr>
          <w:lang w:val="zh-CN" w:bidi="zh-CN"/>
        </w:rPr>
        <w:t>17，27号青岛市民中心4号门</w:t>
      </w:r>
    </w:p>
    <w:p>
      <w:pPr>
        <w:ind w:firstLine="420"/>
        <w:rPr>
          <w:lang w:val="zh-CN" w:bidi="zh-CN"/>
        </w:rPr>
      </w:pPr>
      <w:r>
        <w:rPr>
          <w:rFonts w:hint="eastAsia"/>
          <w:lang w:val="zh-CN" w:bidi="zh-CN"/>
        </w:rPr>
        <w:t>电话：</w:t>
      </w:r>
      <w:r>
        <w:rPr>
          <w:lang w:val="zh-CN" w:bidi="zh-CN"/>
        </w:rPr>
        <w:t>0532-66209127  0532-66209128</w:t>
      </w:r>
    </w:p>
    <w:p>
      <w:pPr>
        <w:ind w:firstLine="420"/>
        <w:rPr>
          <w:lang w:val="zh-CN" w:bidi="zh-CN"/>
        </w:rPr>
      </w:pPr>
    </w:p>
    <w:p>
      <w:pPr>
        <w:ind w:firstLine="420"/>
        <w:rPr>
          <w:lang w:val="zh-CN" w:bidi="zh-CN"/>
        </w:rPr>
      </w:pPr>
      <w:r>
        <w:rPr>
          <w:rFonts w:hint="eastAsia"/>
          <w:lang w:val="zh-CN" w:bidi="zh-CN"/>
        </w:rPr>
        <w:t>济南：</w:t>
      </w:r>
    </w:p>
    <w:p>
      <w:pPr>
        <w:ind w:firstLine="420"/>
        <w:rPr>
          <w:lang w:val="zh-CN" w:bidi="zh-CN"/>
        </w:rPr>
      </w:pPr>
      <w:r>
        <w:rPr>
          <w:rFonts w:hint="eastAsia"/>
          <w:lang w:val="zh-CN" w:bidi="zh-CN"/>
        </w:rPr>
        <w:t>山东省济南市历下区文化西路 </w:t>
      </w:r>
      <w:r>
        <w:rPr>
          <w:lang w:val="zh-CN" w:bidi="zh-CN"/>
        </w:rPr>
        <w:t>13 号海辰大厦 A 座 902</w:t>
      </w:r>
    </w:p>
    <w:p>
      <w:pPr>
        <w:ind w:firstLine="420"/>
        <w:rPr>
          <w:lang w:val="zh-CN" w:bidi="zh-CN"/>
        </w:rPr>
      </w:pPr>
      <w:r>
        <w:rPr>
          <w:rFonts w:hint="eastAsia"/>
          <w:lang w:val="zh-CN" w:bidi="zh-CN"/>
        </w:rPr>
        <w:t>电话：</w:t>
      </w:r>
      <w:r>
        <w:rPr>
          <w:lang w:val="zh-CN" w:bidi="zh-CN"/>
        </w:rPr>
        <w:t>0531-67880116 13306426582    18661977312   </w:t>
      </w:r>
    </w:p>
    <w:p>
      <w:pPr>
        <w:ind w:firstLine="420"/>
        <w:rPr>
          <w:lang w:val="zh-CN" w:bidi="zh-CN"/>
        </w:rPr>
      </w:pPr>
    </w:p>
    <w:p>
      <w:pPr>
        <w:ind w:firstLine="420"/>
        <w:rPr>
          <w:lang w:val="zh-CN" w:bidi="zh-CN"/>
        </w:rPr>
      </w:pPr>
      <w:r>
        <w:rPr>
          <w:rFonts w:hint="eastAsia"/>
          <w:lang w:val="zh-CN" w:bidi="zh-CN"/>
        </w:rPr>
        <w:t>烟台：</w:t>
      </w:r>
    </w:p>
    <w:p>
      <w:pPr>
        <w:ind w:firstLine="420"/>
        <w:rPr>
          <w:lang w:val="zh-CN" w:bidi="zh-CN"/>
        </w:rPr>
      </w:pPr>
      <w:r>
        <w:rPr>
          <w:rFonts w:hint="eastAsia"/>
          <w:lang w:val="zh-CN" w:bidi="zh-CN"/>
        </w:rPr>
        <w:t>山东省烟台市莱山区迎春大街</w:t>
      </w:r>
      <w:r>
        <w:rPr>
          <w:lang w:val="zh-CN" w:bidi="zh-CN"/>
        </w:rPr>
        <w:t>108号鲁商悦海中心b座1012</w:t>
      </w:r>
    </w:p>
    <w:p>
      <w:pPr>
        <w:ind w:firstLine="420"/>
        <w:rPr>
          <w:lang w:val="zh-CN" w:bidi="zh-CN"/>
        </w:rPr>
      </w:pPr>
      <w:r>
        <w:rPr>
          <w:rFonts w:hint="eastAsia"/>
          <w:lang w:val="zh-CN" w:bidi="zh-CN"/>
        </w:rPr>
        <w:t>电话：</w:t>
      </w:r>
      <w:r>
        <w:rPr>
          <w:lang w:val="zh-CN" w:bidi="zh-CN"/>
        </w:rPr>
        <w:t>0535-6675899</w:t>
      </w:r>
    </w:p>
    <w:p>
      <w:pPr>
        <w:ind w:firstLine="420"/>
        <w:rPr>
          <w:lang w:val="zh-CN" w:bidi="zh-CN"/>
        </w:rPr>
      </w:pPr>
      <w:r>
        <w:rPr>
          <w:rFonts w:hint="eastAsia"/>
          <w:lang w:val="zh-CN" w:bidi="zh-CN"/>
        </w:rPr>
        <w:t>烟台公共资源交易中心大厅：</w:t>
      </w:r>
    </w:p>
    <w:p>
      <w:pPr>
        <w:ind w:firstLine="420"/>
        <w:rPr>
          <w:lang w:val="zh-CN" w:bidi="zh-CN"/>
        </w:rPr>
      </w:pPr>
      <w:r>
        <w:rPr>
          <w:rFonts w:hint="eastAsia"/>
          <w:lang w:val="zh-CN" w:bidi="zh-CN"/>
        </w:rPr>
        <w:t>山东省烟台市莱山区银海路</w:t>
      </w:r>
      <w:r>
        <w:rPr>
          <w:lang w:val="zh-CN" w:bidi="zh-CN"/>
        </w:rPr>
        <w:t>46号（裙楼西门）</w:t>
      </w:r>
    </w:p>
    <w:p>
      <w:pPr>
        <w:ind w:firstLine="420"/>
        <w:rPr>
          <w:lang w:val="zh-CN" w:bidi="zh-CN"/>
        </w:rPr>
      </w:pPr>
      <w:r>
        <w:rPr>
          <w:rFonts w:hint="eastAsia"/>
          <w:lang w:val="zh-CN" w:bidi="zh-CN"/>
        </w:rPr>
        <w:t>电话：</w:t>
      </w:r>
      <w:r>
        <w:rPr>
          <w:lang w:val="zh-CN" w:bidi="zh-CN"/>
        </w:rPr>
        <w:t>0535-6788611  0535-6788613</w:t>
      </w:r>
    </w:p>
    <w:p>
      <w:pPr>
        <w:ind w:firstLine="420"/>
        <w:rPr>
          <w:lang w:val="zh-CN" w:bidi="zh-CN"/>
        </w:rPr>
      </w:pPr>
    </w:p>
    <w:p>
      <w:pPr>
        <w:ind w:firstLine="420"/>
        <w:rPr>
          <w:lang w:val="zh-CN" w:bidi="zh-CN"/>
        </w:rPr>
      </w:pPr>
      <w:r>
        <w:rPr>
          <w:rFonts w:hint="eastAsia"/>
          <w:lang w:val="zh-CN" w:bidi="zh-CN"/>
        </w:rPr>
        <w:t>威海：</w:t>
      </w:r>
    </w:p>
    <w:p>
      <w:pPr>
        <w:ind w:firstLine="420"/>
        <w:rPr>
          <w:lang w:val="zh-CN" w:bidi="zh-CN"/>
        </w:rPr>
      </w:pPr>
      <w:r>
        <w:rPr>
          <w:rFonts w:hint="eastAsia"/>
          <w:lang w:val="zh-CN" w:bidi="zh-CN"/>
        </w:rPr>
        <w:t>山东省威海市海滨中路</w:t>
      </w:r>
      <w:r>
        <w:rPr>
          <w:lang w:val="zh-CN" w:bidi="zh-CN"/>
        </w:rPr>
        <w:t>28号（外运大厦）主楼802</w:t>
      </w:r>
    </w:p>
    <w:p>
      <w:pPr>
        <w:ind w:firstLine="420"/>
        <w:rPr>
          <w:lang w:val="zh-CN" w:bidi="zh-CN"/>
        </w:rPr>
      </w:pPr>
      <w:r>
        <w:rPr>
          <w:rFonts w:hint="eastAsia"/>
          <w:lang w:val="zh-CN" w:bidi="zh-CN"/>
        </w:rPr>
        <w:t>电话：</w:t>
      </w:r>
      <w:r>
        <w:rPr>
          <w:lang w:val="zh-CN" w:bidi="zh-CN"/>
        </w:rPr>
        <w:t>0631-581929</w:t>
      </w:r>
      <w:r>
        <w:rPr>
          <w:rFonts w:hint="eastAsia"/>
          <w:lang w:val="zh-CN" w:bidi="zh-CN"/>
        </w:rPr>
        <w:t>2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5F544CF"/>
    <w:multiLevelType w:val="multilevel"/>
    <w:tmpl w:val="65F544CF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E3ZGQ4Mzk3NTM0ZTM2Y2EyOGY1NTMxM2Y2Yjg2ZDQifQ=="/>
  </w:docVars>
  <w:rsids>
    <w:rsidRoot w:val="00A54401"/>
    <w:rsid w:val="0001002E"/>
    <w:rsid w:val="00025CA4"/>
    <w:rsid w:val="000279ED"/>
    <w:rsid w:val="00063379"/>
    <w:rsid w:val="000C1C7D"/>
    <w:rsid w:val="000C401A"/>
    <w:rsid w:val="000C5136"/>
    <w:rsid w:val="000D41A9"/>
    <w:rsid w:val="00122EE1"/>
    <w:rsid w:val="0012374E"/>
    <w:rsid w:val="001421F6"/>
    <w:rsid w:val="00170340"/>
    <w:rsid w:val="00172D4C"/>
    <w:rsid w:val="00196ACC"/>
    <w:rsid w:val="001A2FDF"/>
    <w:rsid w:val="001B6395"/>
    <w:rsid w:val="001E35CA"/>
    <w:rsid w:val="001E472E"/>
    <w:rsid w:val="001E5B7C"/>
    <w:rsid w:val="00201CE0"/>
    <w:rsid w:val="00211024"/>
    <w:rsid w:val="00237EB1"/>
    <w:rsid w:val="00284E15"/>
    <w:rsid w:val="002A1E51"/>
    <w:rsid w:val="002B7CD4"/>
    <w:rsid w:val="002D6353"/>
    <w:rsid w:val="002E01E5"/>
    <w:rsid w:val="002E10FE"/>
    <w:rsid w:val="002E3136"/>
    <w:rsid w:val="0030134D"/>
    <w:rsid w:val="00304E2E"/>
    <w:rsid w:val="00305B86"/>
    <w:rsid w:val="00312AC6"/>
    <w:rsid w:val="003273DC"/>
    <w:rsid w:val="00331DD2"/>
    <w:rsid w:val="00342CE8"/>
    <w:rsid w:val="003608E8"/>
    <w:rsid w:val="003913AE"/>
    <w:rsid w:val="00393CDB"/>
    <w:rsid w:val="003A714E"/>
    <w:rsid w:val="003D1FFE"/>
    <w:rsid w:val="003F1F41"/>
    <w:rsid w:val="00415CA3"/>
    <w:rsid w:val="00437AFA"/>
    <w:rsid w:val="004417D7"/>
    <w:rsid w:val="004529E9"/>
    <w:rsid w:val="00452D88"/>
    <w:rsid w:val="00466CEF"/>
    <w:rsid w:val="00471A0B"/>
    <w:rsid w:val="004841F3"/>
    <w:rsid w:val="004848B6"/>
    <w:rsid w:val="004A2C69"/>
    <w:rsid w:val="004A5B0F"/>
    <w:rsid w:val="004B52FD"/>
    <w:rsid w:val="004B6BE3"/>
    <w:rsid w:val="004E5D25"/>
    <w:rsid w:val="004F134F"/>
    <w:rsid w:val="004F4F31"/>
    <w:rsid w:val="0050113D"/>
    <w:rsid w:val="00510401"/>
    <w:rsid w:val="00513A1D"/>
    <w:rsid w:val="0055241A"/>
    <w:rsid w:val="0057035A"/>
    <w:rsid w:val="005814D7"/>
    <w:rsid w:val="00583D32"/>
    <w:rsid w:val="005B5797"/>
    <w:rsid w:val="005F1AFE"/>
    <w:rsid w:val="00603E06"/>
    <w:rsid w:val="0060498B"/>
    <w:rsid w:val="00604C3F"/>
    <w:rsid w:val="0061541F"/>
    <w:rsid w:val="00635418"/>
    <w:rsid w:val="00635688"/>
    <w:rsid w:val="00644D67"/>
    <w:rsid w:val="00644E3D"/>
    <w:rsid w:val="00647531"/>
    <w:rsid w:val="006725FE"/>
    <w:rsid w:val="0068133B"/>
    <w:rsid w:val="00681727"/>
    <w:rsid w:val="00692878"/>
    <w:rsid w:val="006A0D1A"/>
    <w:rsid w:val="006A3059"/>
    <w:rsid w:val="006B4319"/>
    <w:rsid w:val="006C59B0"/>
    <w:rsid w:val="006D3397"/>
    <w:rsid w:val="007514DB"/>
    <w:rsid w:val="00754FFB"/>
    <w:rsid w:val="00755D60"/>
    <w:rsid w:val="00763981"/>
    <w:rsid w:val="00773F61"/>
    <w:rsid w:val="007941AF"/>
    <w:rsid w:val="007A17D2"/>
    <w:rsid w:val="007D5579"/>
    <w:rsid w:val="00814677"/>
    <w:rsid w:val="00820F86"/>
    <w:rsid w:val="00825D11"/>
    <w:rsid w:val="00852BAD"/>
    <w:rsid w:val="0089180F"/>
    <w:rsid w:val="008A278D"/>
    <w:rsid w:val="008B4452"/>
    <w:rsid w:val="008C2809"/>
    <w:rsid w:val="008D5378"/>
    <w:rsid w:val="008D5AEF"/>
    <w:rsid w:val="008F2264"/>
    <w:rsid w:val="008F62A4"/>
    <w:rsid w:val="0090047D"/>
    <w:rsid w:val="00903D7B"/>
    <w:rsid w:val="00910906"/>
    <w:rsid w:val="00926436"/>
    <w:rsid w:val="0097039E"/>
    <w:rsid w:val="0099715F"/>
    <w:rsid w:val="009A15AF"/>
    <w:rsid w:val="009C4564"/>
    <w:rsid w:val="009C4FC5"/>
    <w:rsid w:val="009C7BCF"/>
    <w:rsid w:val="009D2ADA"/>
    <w:rsid w:val="009E3283"/>
    <w:rsid w:val="009E75BE"/>
    <w:rsid w:val="009F4367"/>
    <w:rsid w:val="00A00E12"/>
    <w:rsid w:val="00A05959"/>
    <w:rsid w:val="00A1141D"/>
    <w:rsid w:val="00A24895"/>
    <w:rsid w:val="00A310ED"/>
    <w:rsid w:val="00A3387E"/>
    <w:rsid w:val="00A47897"/>
    <w:rsid w:val="00A54401"/>
    <w:rsid w:val="00A61156"/>
    <w:rsid w:val="00A934A4"/>
    <w:rsid w:val="00AB0289"/>
    <w:rsid w:val="00AE30E8"/>
    <w:rsid w:val="00AE3BF3"/>
    <w:rsid w:val="00AE5736"/>
    <w:rsid w:val="00B1542A"/>
    <w:rsid w:val="00B22AF2"/>
    <w:rsid w:val="00B2535E"/>
    <w:rsid w:val="00B27528"/>
    <w:rsid w:val="00B33C4C"/>
    <w:rsid w:val="00B34325"/>
    <w:rsid w:val="00B44A07"/>
    <w:rsid w:val="00B777FA"/>
    <w:rsid w:val="00B844F3"/>
    <w:rsid w:val="00B8557B"/>
    <w:rsid w:val="00B90878"/>
    <w:rsid w:val="00B914E2"/>
    <w:rsid w:val="00B92D66"/>
    <w:rsid w:val="00BA4464"/>
    <w:rsid w:val="00BC1868"/>
    <w:rsid w:val="00BC77CA"/>
    <w:rsid w:val="00BD2D18"/>
    <w:rsid w:val="00BE0468"/>
    <w:rsid w:val="00BE3810"/>
    <w:rsid w:val="00BF7632"/>
    <w:rsid w:val="00C02757"/>
    <w:rsid w:val="00C24B5E"/>
    <w:rsid w:val="00C25C63"/>
    <w:rsid w:val="00C31B42"/>
    <w:rsid w:val="00CA1DB2"/>
    <w:rsid w:val="00CA28DB"/>
    <w:rsid w:val="00CD1F79"/>
    <w:rsid w:val="00CD3618"/>
    <w:rsid w:val="00CD4C16"/>
    <w:rsid w:val="00CF293C"/>
    <w:rsid w:val="00CF7143"/>
    <w:rsid w:val="00D003DA"/>
    <w:rsid w:val="00D13B51"/>
    <w:rsid w:val="00D16BC2"/>
    <w:rsid w:val="00D22B1A"/>
    <w:rsid w:val="00D33EE2"/>
    <w:rsid w:val="00D50E37"/>
    <w:rsid w:val="00D57F99"/>
    <w:rsid w:val="00D615AE"/>
    <w:rsid w:val="00D67E82"/>
    <w:rsid w:val="00D83928"/>
    <w:rsid w:val="00DB056C"/>
    <w:rsid w:val="00DC0D80"/>
    <w:rsid w:val="00DE08FA"/>
    <w:rsid w:val="00DE3201"/>
    <w:rsid w:val="00DE4E2B"/>
    <w:rsid w:val="00DF0E80"/>
    <w:rsid w:val="00E01A9E"/>
    <w:rsid w:val="00E0591E"/>
    <w:rsid w:val="00E2368D"/>
    <w:rsid w:val="00E258DA"/>
    <w:rsid w:val="00E26FB7"/>
    <w:rsid w:val="00E33DE3"/>
    <w:rsid w:val="00E402CC"/>
    <w:rsid w:val="00E42752"/>
    <w:rsid w:val="00E431F4"/>
    <w:rsid w:val="00E55585"/>
    <w:rsid w:val="00E608C6"/>
    <w:rsid w:val="00E71C3B"/>
    <w:rsid w:val="00E74BE7"/>
    <w:rsid w:val="00E74C3A"/>
    <w:rsid w:val="00E9528F"/>
    <w:rsid w:val="00E95469"/>
    <w:rsid w:val="00EA3588"/>
    <w:rsid w:val="00EB7372"/>
    <w:rsid w:val="00EC2CA0"/>
    <w:rsid w:val="00EE495C"/>
    <w:rsid w:val="00EF4E8E"/>
    <w:rsid w:val="00EF7322"/>
    <w:rsid w:val="00F32967"/>
    <w:rsid w:val="00F33A52"/>
    <w:rsid w:val="00F51809"/>
    <w:rsid w:val="00F656F5"/>
    <w:rsid w:val="00F741AE"/>
    <w:rsid w:val="00FB61F6"/>
    <w:rsid w:val="00FD2F1F"/>
    <w:rsid w:val="00FD6EF6"/>
    <w:rsid w:val="00FF70B4"/>
    <w:rsid w:val="022E1342"/>
    <w:rsid w:val="02867E41"/>
    <w:rsid w:val="02B26E88"/>
    <w:rsid w:val="0A3D78D9"/>
    <w:rsid w:val="10B677AB"/>
    <w:rsid w:val="11951E4E"/>
    <w:rsid w:val="12854979"/>
    <w:rsid w:val="1301478D"/>
    <w:rsid w:val="137A3823"/>
    <w:rsid w:val="171E420E"/>
    <w:rsid w:val="19CF01B9"/>
    <w:rsid w:val="1B1262BE"/>
    <w:rsid w:val="1CA37410"/>
    <w:rsid w:val="1F5D3A5F"/>
    <w:rsid w:val="221F3700"/>
    <w:rsid w:val="23785A6A"/>
    <w:rsid w:val="23D53F3E"/>
    <w:rsid w:val="2575547A"/>
    <w:rsid w:val="26CD03A8"/>
    <w:rsid w:val="27452D6D"/>
    <w:rsid w:val="27915F34"/>
    <w:rsid w:val="28F27F55"/>
    <w:rsid w:val="28F362CC"/>
    <w:rsid w:val="2C7B043E"/>
    <w:rsid w:val="2D9B0395"/>
    <w:rsid w:val="2DC02D6E"/>
    <w:rsid w:val="2DF75468"/>
    <w:rsid w:val="30B05F05"/>
    <w:rsid w:val="333371EA"/>
    <w:rsid w:val="335F1E64"/>
    <w:rsid w:val="35074561"/>
    <w:rsid w:val="35C271DD"/>
    <w:rsid w:val="36BB1107"/>
    <w:rsid w:val="36F34D9D"/>
    <w:rsid w:val="37041849"/>
    <w:rsid w:val="38F110E6"/>
    <w:rsid w:val="3A033549"/>
    <w:rsid w:val="3B2714BA"/>
    <w:rsid w:val="3B7A60DF"/>
    <w:rsid w:val="3BC44F5A"/>
    <w:rsid w:val="3C8C6F6D"/>
    <w:rsid w:val="3CD16268"/>
    <w:rsid w:val="3D327D41"/>
    <w:rsid w:val="3D976D74"/>
    <w:rsid w:val="3DF73FA9"/>
    <w:rsid w:val="3F9D47CF"/>
    <w:rsid w:val="401A15ED"/>
    <w:rsid w:val="40ED32DF"/>
    <w:rsid w:val="40F35EFC"/>
    <w:rsid w:val="416F7716"/>
    <w:rsid w:val="42D068DB"/>
    <w:rsid w:val="44356037"/>
    <w:rsid w:val="447F5EC2"/>
    <w:rsid w:val="49845D29"/>
    <w:rsid w:val="4AF7584E"/>
    <w:rsid w:val="4CB703AD"/>
    <w:rsid w:val="4FA277A3"/>
    <w:rsid w:val="4FF35972"/>
    <w:rsid w:val="509F455D"/>
    <w:rsid w:val="56BC2FA6"/>
    <w:rsid w:val="570234FE"/>
    <w:rsid w:val="58CB74D0"/>
    <w:rsid w:val="5927421C"/>
    <w:rsid w:val="5955110A"/>
    <w:rsid w:val="5BF96B1A"/>
    <w:rsid w:val="5C9127DF"/>
    <w:rsid w:val="5D593920"/>
    <w:rsid w:val="5EE017FC"/>
    <w:rsid w:val="5F114BC1"/>
    <w:rsid w:val="61A71D82"/>
    <w:rsid w:val="62487582"/>
    <w:rsid w:val="628B6C7C"/>
    <w:rsid w:val="64CF20F6"/>
    <w:rsid w:val="64F6352D"/>
    <w:rsid w:val="672D2E9D"/>
    <w:rsid w:val="674314E8"/>
    <w:rsid w:val="68093B71"/>
    <w:rsid w:val="6A0D4150"/>
    <w:rsid w:val="6A601973"/>
    <w:rsid w:val="6F280796"/>
    <w:rsid w:val="6FE27182"/>
    <w:rsid w:val="70870EC5"/>
    <w:rsid w:val="708C5B7E"/>
    <w:rsid w:val="72B648F6"/>
    <w:rsid w:val="74364910"/>
    <w:rsid w:val="746105EC"/>
    <w:rsid w:val="756A254E"/>
    <w:rsid w:val="76A25A63"/>
    <w:rsid w:val="772329CB"/>
    <w:rsid w:val="7C5331B5"/>
    <w:rsid w:val="7DB9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楷体"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0"/>
      <w:szCs w:val="32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ind w:firstLine="420"/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kern w:val="0"/>
      <w:sz w:val="24"/>
      <w:szCs w:val="24"/>
    </w:r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2"/>
    <w:link w:val="7"/>
    <w:qFormat/>
    <w:uiPriority w:val="99"/>
    <w:rPr>
      <w:sz w:val="18"/>
      <w:szCs w:val="18"/>
    </w:rPr>
  </w:style>
  <w:style w:type="character" w:customStyle="1" w:styleId="16">
    <w:name w:val="页脚 字符"/>
    <w:basedOn w:val="12"/>
    <w:link w:val="6"/>
    <w:qFormat/>
    <w:uiPriority w:val="99"/>
    <w:rPr>
      <w:sz w:val="18"/>
      <w:szCs w:val="18"/>
    </w:rPr>
  </w:style>
  <w:style w:type="paragraph" w:styleId="17">
    <w:name w:val="No Spacing"/>
    <w:qFormat/>
    <w:uiPriority w:val="1"/>
    <w:pPr>
      <w:widowControl w:val="0"/>
      <w:jc w:val="center"/>
    </w:pPr>
    <w:rPr>
      <w:rFonts w:ascii="Arial" w:hAnsi="Arial" w:eastAsia="方正小标宋简体" w:cstheme="minorBidi"/>
      <w:kern w:val="2"/>
      <w:sz w:val="21"/>
      <w:szCs w:val="22"/>
      <w:lang w:val="en-US" w:eastAsia="zh-CN" w:bidi="ar-SA"/>
    </w:rPr>
  </w:style>
  <w:style w:type="character" w:customStyle="1" w:styleId="18">
    <w:name w:val="标题 1 字符"/>
    <w:basedOn w:val="12"/>
    <w:link w:val="2"/>
    <w:qFormat/>
    <w:uiPriority w:val="9"/>
    <w:rPr>
      <w:rFonts w:eastAsia="黑体"/>
      <w:b/>
      <w:bCs/>
      <w:kern w:val="44"/>
      <w:sz w:val="36"/>
      <w:szCs w:val="44"/>
    </w:rPr>
  </w:style>
  <w:style w:type="paragraph" w:customStyle="1" w:styleId="19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0">
    <w:name w:val="标题 2 字符"/>
    <w:basedOn w:val="12"/>
    <w:link w:val="3"/>
    <w:qFormat/>
    <w:uiPriority w:val="9"/>
    <w:rPr>
      <w:rFonts w:eastAsia="楷体" w:asciiTheme="majorHAnsi" w:hAnsiTheme="majorHAnsi" w:cstheme="majorBidi"/>
      <w:b/>
      <w:bCs/>
      <w:sz w:val="32"/>
      <w:szCs w:val="32"/>
    </w:rPr>
  </w:style>
  <w:style w:type="paragraph" w:styleId="21">
    <w:name w:val="List Paragraph"/>
    <w:basedOn w:val="1"/>
    <w:qFormat/>
    <w:uiPriority w:val="34"/>
    <w:pPr>
      <w:ind w:firstLine="420"/>
    </w:pPr>
  </w:style>
  <w:style w:type="character" w:customStyle="1" w:styleId="22">
    <w:name w:val="标题 4 字符"/>
    <w:basedOn w:val="12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3">
    <w:name w:val="标题 3 字符"/>
    <w:basedOn w:val="12"/>
    <w:link w:val="4"/>
    <w:qFormat/>
    <w:uiPriority w:val="9"/>
    <w:rPr>
      <w:rFonts w:eastAsia="宋体"/>
      <w:b/>
      <w:bCs/>
      <w:sz w:val="30"/>
      <w:szCs w:val="32"/>
    </w:rPr>
  </w:style>
  <w:style w:type="character" w:customStyle="1" w:styleId="24">
    <w:name w:val="未处理的提及1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5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8" Type="http://schemas.openxmlformats.org/officeDocument/2006/relationships/fontTable" Target="fontTable.xml"/><Relationship Id="rId47" Type="http://schemas.openxmlformats.org/officeDocument/2006/relationships/customXml" Target="../customXml/item1.xml"/><Relationship Id="rId46" Type="http://schemas.openxmlformats.org/officeDocument/2006/relationships/numbering" Target="numbering.xml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FC2EF-644B-48DA-89E4-6BD9EAC0D6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Organization</Company>
  <Pages>18</Pages>
  <Words>335</Words>
  <Characters>1914</Characters>
  <Lines>15</Lines>
  <Paragraphs>4</Paragraphs>
  <TotalTime>1580</TotalTime>
  <ScaleCrop>false</ScaleCrop>
  <LinksUpToDate>false</LinksUpToDate>
  <CharactersWithSpaces>2245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2022-10-24T09:13:00Z</dcterms:created>
  <dc:creator>孙 德坤</dc:creator>
  <cp:lastModifiedBy>张望</cp:lastModifiedBy>
  <cp:lastPrinted>2023-01-13T06:53:00Z</cp:lastPrinted>
  <dcterms:modified xsi:type="dcterms:W3CDTF">2023-08-31T09:00:17Z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CD655AF0F5544D0D85C0CDA6FE2025B6</vt:lpwstr>
  </property>
</Properties>
</file>