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20"/>
          <w:shd w:val="clear" w:fill="auto"/>
        </w:rPr>
      </w:pPr>
    </w:p>
    <w:p>
      <w:pPr>
        <w:tabs>
          <w:tab w:val="left" w:pos="312"/>
        </w:tabs>
        <w:spacing w:before="0" w:after="0" w:line="360" w:lineRule="auto"/>
        <w:ind w:left="0" w:right="0" w:firstLine="0"/>
        <w:jc w:val="both"/>
        <w:rPr>
          <w:rFonts w:ascii="宋体" w:hAnsi="宋体" w:eastAsia="宋体" w:cs="宋体"/>
          <w:b/>
          <w:color w:val="FF0000"/>
          <w:spacing w:val="0"/>
          <w:position w:val="0"/>
          <w:sz w:val="21"/>
          <w:shd w:val="clear" w:fill="auto"/>
        </w:rPr>
      </w:pPr>
    </w:p>
    <w:p>
      <w:pPr>
        <w:tabs>
          <w:tab w:val="left" w:pos="312"/>
        </w:tabs>
        <w:spacing w:before="0" w:after="0" w:line="360" w:lineRule="auto"/>
        <w:ind w:left="0" w:right="0" w:firstLine="0"/>
        <w:jc w:val="both"/>
        <w:rPr>
          <w:rFonts w:ascii="Calibri" w:hAnsi="Calibri" w:eastAsia="Calibri" w:cs="Calibri"/>
          <w:b/>
          <w:color w:val="FF0000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b/>
          <w:color w:val="FF0000"/>
          <w:spacing w:val="0"/>
          <w:position w:val="0"/>
          <w:sz w:val="21"/>
          <w:shd w:val="clear" w:fill="auto"/>
        </w:rPr>
        <w:t>1.问题描述：使用已经注册绑定的省统一登录账号，登录公共资源平台，预期登录企业名为</w:t>
      </w:r>
      <w:r>
        <w:rPr>
          <w:rFonts w:ascii="Calibri" w:hAnsi="Calibri" w:eastAsia="Calibri" w:cs="Calibri"/>
          <w:b/>
          <w:color w:val="FF0000"/>
          <w:spacing w:val="0"/>
          <w:position w:val="0"/>
          <w:sz w:val="21"/>
          <w:shd w:val="clear" w:fill="auto"/>
        </w:rPr>
        <w:t>A</w:t>
      </w:r>
      <w:r>
        <w:rPr>
          <w:rFonts w:ascii="宋体" w:hAnsi="宋体" w:eastAsia="宋体" w:cs="宋体"/>
          <w:b/>
          <w:color w:val="FF0000"/>
          <w:spacing w:val="0"/>
          <w:position w:val="0"/>
          <w:sz w:val="21"/>
          <w:shd w:val="clear" w:fill="auto"/>
        </w:rPr>
        <w:t>公司，实际登录用户却为</w:t>
      </w:r>
      <w:r>
        <w:rPr>
          <w:rFonts w:ascii="Calibri" w:hAnsi="Calibri" w:eastAsia="Calibri" w:cs="Calibri"/>
          <w:b/>
          <w:color w:val="FF0000"/>
          <w:spacing w:val="0"/>
          <w:position w:val="0"/>
          <w:sz w:val="21"/>
          <w:shd w:val="clear" w:fill="auto"/>
        </w:rPr>
        <w:t>B</w:t>
      </w:r>
      <w:r>
        <w:rPr>
          <w:rFonts w:ascii="宋体" w:hAnsi="宋体" w:eastAsia="宋体" w:cs="宋体"/>
          <w:b/>
          <w:color w:val="FF0000"/>
          <w:spacing w:val="0"/>
          <w:position w:val="0"/>
          <w:sz w:val="21"/>
          <w:shd w:val="clear" w:fill="auto"/>
        </w:rPr>
        <w:t>公司，与预期登录不符。</w:t>
      </w:r>
    </w:p>
    <w:p>
      <w:pPr>
        <w:spacing w:before="0" w:after="0" w:line="360" w:lineRule="auto"/>
        <w:ind w:left="0" w:right="0" w:firstLine="0"/>
        <w:jc w:val="both"/>
        <w:rPr>
          <w:rFonts w:ascii="Calibri" w:hAnsi="Calibri" w:eastAsia="Calibri" w:cs="Calibri"/>
          <w:b/>
          <w:color w:val="FF0000"/>
          <w:spacing w:val="0"/>
          <w:position w:val="0"/>
          <w:sz w:val="21"/>
          <w:shd w:val="clear" w:fill="auto"/>
        </w:rPr>
      </w:pPr>
    </w:p>
    <w:p>
      <w:pPr>
        <w:spacing w:before="0" w:after="0" w:line="36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1"/>
          <w:shd w:val="clear" w:fill="auto"/>
        </w:rPr>
      </w:pPr>
      <w:r>
        <w:rPr>
          <w:rFonts w:ascii="宋体" w:hAnsi="宋体" w:eastAsia="宋体" w:cs="宋体"/>
          <w:b/>
          <w:color w:val="FF0000"/>
          <w:spacing w:val="0"/>
          <w:position w:val="0"/>
          <w:sz w:val="21"/>
          <w:shd w:val="clear" w:fill="auto"/>
        </w:rPr>
        <w:t>解决方案：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1"/>
          <w:shd w:val="clear" w:fill="auto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10" w:afterAutospacing="0" w:line="315" w:lineRule="atLeast"/>
        <w:ind w:left="0" w:firstLine="0"/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</w:rPr>
        <w:t>法人用户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</w:rPr>
        <w:t>：法人账号由一账号管理多个企业(单位)升级为一企业(单位)一账号，法人账号可授权经办人账号办理法人业务。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10" w:afterAutospacing="0" w:line="315" w:lineRule="atLeast"/>
        <w:ind w:left="0" w:firstLine="0"/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Segoe UI" w:hAnsi="Segoe UI" w:eastAsia="宋体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  <w:lang w:val="en-US" w:eastAsia="zh-CN"/>
        </w:rPr>
        <w:t>1、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FF0000"/>
          <w:spacing w:val="0"/>
          <w:sz w:val="25"/>
          <w:szCs w:val="25"/>
          <w:u w:val="none"/>
        </w:rPr>
        <w:t>若营业执照信息进行了变更，请及时在用户空间同步修改企业（单位）名称、法定代表人信息，以免影响正常业务办理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10" w:afterAutospacing="0" w:line="315" w:lineRule="atLeast"/>
        <w:ind w:left="0" w:firstLine="0"/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Segoe UI" w:hAnsi="Segoe UI" w:eastAsia="宋体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  <w:lang w:val="en-US" w:eastAsia="zh-CN"/>
        </w:rPr>
        <w:t>2、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</w:rPr>
        <w:t>升级前原法人账号只绑定了一个企业(单位)，升级后使用原账号+密码登录；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10" w:afterAutospacing="0" w:line="315" w:lineRule="atLeast"/>
        <w:ind w:left="0" w:firstLine="0"/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Segoe UI" w:hAnsi="Segoe UI" w:eastAsia="宋体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  <w:lang w:val="en-US" w:eastAsia="zh-CN"/>
        </w:rPr>
        <w:t>3、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</w:rPr>
        <w:t>升级前原法人账号下绑定多个企业(单位)，升级后使用原账号+密码登录的是原账号下默认企业(单位)，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FF0000"/>
          <w:spacing w:val="0"/>
          <w:sz w:val="25"/>
          <w:szCs w:val="25"/>
          <w:u w:val="none"/>
        </w:rPr>
        <w:t>其它企业(单位)账号可在用户空间“我的法人账号”模块查看，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</w:rPr>
        <w:t>可使用新账号+原账号密码登录或重置密码后登录；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210" w:afterAutospacing="0" w:line="315" w:lineRule="atLeast"/>
        <w:ind w:left="0" w:firstLine="0"/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Segoe UI" w:hAnsi="Segoe UI" w:eastAsia="宋体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4</w:t>
      </w:r>
      <w:r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、新平台用户注册、登录及其他功能的详细操作流程，请查阅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90FF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90FF"/>
          <w:spacing w:val="0"/>
          <w:sz w:val="22"/>
          <w:szCs w:val="22"/>
          <w:u w:val="none"/>
          <w:shd w:val="clear" w:fill="FFFFFF"/>
        </w:rPr>
        <w:instrText xml:space="preserve"> HYPERLINK "http://zwfw.sd.gov.cn/col/col2445/index.html" \t "https://tysfrz.isdapp.shandong.gov.cn/jis-web/_blank" </w:instrTex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90FF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90FF"/>
          <w:spacing w:val="0"/>
          <w:sz w:val="22"/>
          <w:szCs w:val="22"/>
          <w:u w:val="none"/>
          <w:shd w:val="clear" w:fill="FFFFFF"/>
        </w:rPr>
        <w:t>帮助中心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90FF"/>
          <w:spacing w:val="0"/>
          <w:sz w:val="22"/>
          <w:szCs w:val="22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或咨询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90FF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90FF"/>
          <w:spacing w:val="0"/>
          <w:sz w:val="22"/>
          <w:szCs w:val="22"/>
          <w:u w:val="none"/>
          <w:shd w:val="clear" w:fill="FFFFFF"/>
        </w:rPr>
        <w:instrText xml:space="preserve"> HYPERLINK "https://zwfw.sd.gov.cn/jrobotfront-server/index.do?webid=3&amp;tpl=7" \t "https://tysfrz.isdapp.shandong.gov.cn/jis-web/_blank" </w:instrTex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90FF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90FF"/>
          <w:spacing w:val="0"/>
          <w:sz w:val="22"/>
          <w:szCs w:val="22"/>
          <w:u w:val="none"/>
          <w:shd w:val="clear" w:fill="FFFFFF"/>
        </w:rPr>
        <w:t>智能客服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90FF"/>
          <w:spacing w:val="0"/>
          <w:sz w:val="22"/>
          <w:szCs w:val="22"/>
          <w:u w:val="none"/>
          <w:shd w:val="clear" w:fill="FFFFFF"/>
        </w:rPr>
        <w:fldChar w:fldCharType="end"/>
      </w:r>
      <w:r>
        <w:rPr>
          <w:rFonts w:hint="eastAsia" w:ascii="Segoe UI" w:hAnsi="Segoe UI" w:eastAsia="宋体" w:cs="Segoe UI"/>
          <w:b w:val="0"/>
          <w:bCs w:val="0"/>
          <w:i w:val="0"/>
          <w:iCs w:val="0"/>
          <w:caps w:val="0"/>
          <w:color w:val="1890FF"/>
          <w:spacing w:val="0"/>
          <w:sz w:val="22"/>
          <w:szCs w:val="22"/>
          <w:u w:val="none"/>
          <w:shd w:val="clear" w:fill="FFFFFF"/>
          <w:lang w:eastAsia="zh-CN"/>
        </w:rPr>
        <w:t>（https://zwfw.sd.gov.cn/jrobotfront-server/index.do?webid=3&amp;tpl=7）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。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MDg0NDYzNTlmMjQzMWEyMTEwOWZmMTkwYTAyOTcwMDIifQ=="/>
  </w:docVars>
  <w:rsids>
    <w:rsidRoot w:val="00000000"/>
    <w:rsid w:val="16EA7F73"/>
    <w:rsid w:val="67277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359</Words>
  <Characters>360</Characters>
  <TotalTime>5</TotalTime>
  <ScaleCrop>false</ScaleCrop>
  <LinksUpToDate>false</LinksUpToDate>
  <CharactersWithSpaces>361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2023-07-13T06:49:11Z</dcterms:created>
  <dc:creator>Zhu新</dc:creator>
  <cp:lastModifiedBy>琛琛</cp:lastModifiedBy>
  <dcterms:modified xsi:type="dcterms:W3CDTF">2023-07-13T06:54:30Z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6E6DAD561A6B452E836566E2FE70EAA0_12</vt:lpwstr>
  </property>
</Properties>
</file>